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C5A1" w14:textId="4896484E" w:rsidR="00CC5900" w:rsidRDefault="00FB37CF" w:rsidP="00CC5900">
      <w:pPr>
        <w:spacing w:after="0"/>
        <w:jc w:val="center"/>
        <w:rPr>
          <w:b/>
          <w:lang w:val="es-MX"/>
        </w:rPr>
      </w:pPr>
      <w:r>
        <w:rPr>
          <w:b/>
          <w:lang w:val="es-MX"/>
        </w:rPr>
        <w:t>Nombre del plantel</w:t>
      </w:r>
    </w:p>
    <w:p w14:paraId="4860A73C" w14:textId="134F8D89" w:rsidR="00470B9B" w:rsidRDefault="00470B9B" w:rsidP="00CC5900">
      <w:pPr>
        <w:spacing w:after="0"/>
        <w:jc w:val="center"/>
        <w:rPr>
          <w:b/>
          <w:lang w:val="es-MX"/>
        </w:rPr>
      </w:pPr>
    </w:p>
    <w:p w14:paraId="6DF56E19" w14:textId="08207214" w:rsidR="00646EE8" w:rsidRPr="00A84CE6" w:rsidRDefault="00646EE8" w:rsidP="00646EE8">
      <w:pPr>
        <w:spacing w:after="0"/>
        <w:rPr>
          <w:b/>
          <w:sz w:val="28"/>
          <w:szCs w:val="28"/>
          <w:lang w:val="es-MX"/>
        </w:rPr>
      </w:pPr>
      <w:r w:rsidRPr="00A84CE6">
        <w:rPr>
          <w:b/>
          <w:sz w:val="28"/>
          <w:szCs w:val="28"/>
          <w:lang w:val="es-MX"/>
        </w:rPr>
        <w:t>Formato de Programas de curso por Materia</w:t>
      </w:r>
    </w:p>
    <w:tbl>
      <w:tblPr>
        <w:tblW w:w="5062" w:type="pct"/>
        <w:tblLayout w:type="fixed"/>
        <w:tblCellMar>
          <w:left w:w="0" w:type="dxa"/>
          <w:right w:w="0" w:type="dxa"/>
        </w:tblCellMar>
        <w:tblLook w:val="04A0" w:firstRow="1" w:lastRow="0" w:firstColumn="1" w:lastColumn="0" w:noHBand="0" w:noVBand="1"/>
      </w:tblPr>
      <w:tblGrid>
        <w:gridCol w:w="1410"/>
        <w:gridCol w:w="147"/>
        <w:gridCol w:w="987"/>
        <w:gridCol w:w="1276"/>
        <w:gridCol w:w="2268"/>
        <w:gridCol w:w="339"/>
        <w:gridCol w:w="86"/>
        <w:gridCol w:w="2418"/>
      </w:tblGrid>
      <w:tr w:rsidR="00CC5900" w:rsidRPr="00182690" w14:paraId="3F66944E" w14:textId="77777777" w:rsidTr="00F518D9">
        <w:trPr>
          <w:trHeight w:val="20"/>
        </w:trPr>
        <w:tc>
          <w:tcPr>
            <w:tcW w:w="8931" w:type="dxa"/>
            <w:gridSpan w:val="8"/>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DD99645" w14:textId="77777777" w:rsidR="00CC5900" w:rsidRPr="00E72E26" w:rsidRDefault="00CC5900" w:rsidP="007121E6">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rPr>
            </w:pPr>
            <w:r w:rsidRPr="00E72E26">
              <w:rPr>
                <w:rFonts w:asciiTheme="minorHAnsi" w:hAnsiTheme="minorHAnsi"/>
                <w:b/>
                <w:bCs/>
                <w:iCs/>
                <w:color w:val="auto"/>
                <w:sz w:val="20"/>
                <w:lang w:val="es-MX" w:eastAsia="es-ES"/>
              </w:rPr>
              <w:t xml:space="preserve">Programa educativo: </w:t>
            </w:r>
            <w:r w:rsidR="00FB0040" w:rsidRPr="00E72E26">
              <w:rPr>
                <w:rFonts w:asciiTheme="minorHAnsi" w:eastAsiaTheme="minorEastAsia" w:hAnsiTheme="minorHAnsi" w:cstheme="minorBidi"/>
                <w:b/>
                <w:color w:val="auto"/>
                <w:szCs w:val="24"/>
                <w:lang w:eastAsia="ja-JP"/>
              </w:rPr>
              <w:t xml:space="preserve"> </w:t>
            </w:r>
            <w:r w:rsidR="007121E6" w:rsidRPr="00E72E26">
              <w:rPr>
                <w:rFonts w:asciiTheme="minorHAnsi" w:eastAsiaTheme="minorEastAsia" w:hAnsiTheme="minorHAnsi" w:cstheme="minorBidi"/>
                <w:b/>
                <w:color w:val="auto"/>
                <w:szCs w:val="24"/>
                <w:lang w:eastAsia="ja-JP"/>
              </w:rPr>
              <w:t xml:space="preserve"> </w:t>
            </w:r>
          </w:p>
        </w:tc>
      </w:tr>
      <w:tr w:rsidR="00CC5900" w:rsidRPr="00182690" w14:paraId="080851D9" w14:textId="77777777" w:rsidTr="00F518D9">
        <w:trPr>
          <w:trHeight w:val="20"/>
        </w:trPr>
        <w:tc>
          <w:tcPr>
            <w:tcW w:w="8931" w:type="dxa"/>
            <w:gridSpan w:val="8"/>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D5459DD" w14:textId="77777777" w:rsidR="00CC5900" w:rsidRPr="00E72E26" w:rsidRDefault="00CC5900" w:rsidP="003C1C78">
            <w:pPr>
              <w:spacing w:after="0" w:line="180" w:lineRule="atLeast"/>
              <w:rPr>
                <w:rFonts w:cs="Times New Roman"/>
                <w:b/>
                <w:bCs/>
                <w:iCs/>
                <w:sz w:val="20"/>
                <w:szCs w:val="20"/>
                <w:lang w:val="es-MX" w:eastAsia="es-ES"/>
              </w:rPr>
            </w:pPr>
            <w:r w:rsidRPr="00E72E26">
              <w:rPr>
                <w:rFonts w:cs="Times New Roman"/>
                <w:b/>
                <w:bCs/>
                <w:iCs/>
                <w:sz w:val="20"/>
                <w:szCs w:val="20"/>
                <w:lang w:val="es-MX" w:eastAsia="es-ES"/>
              </w:rPr>
              <w:t>Semestre</w:t>
            </w:r>
            <w:r w:rsidR="003C1C78" w:rsidRPr="00E72E26">
              <w:rPr>
                <w:rFonts w:cs="Times New Roman"/>
                <w:b/>
                <w:bCs/>
                <w:iCs/>
                <w:sz w:val="20"/>
                <w:szCs w:val="20"/>
                <w:lang w:val="es-MX" w:eastAsia="es-ES"/>
              </w:rPr>
              <w:t>:</w:t>
            </w:r>
            <w:r w:rsidRPr="00E72E26">
              <w:rPr>
                <w:rFonts w:cs="Times New Roman"/>
                <w:b/>
                <w:bCs/>
                <w:iCs/>
                <w:sz w:val="20"/>
                <w:szCs w:val="20"/>
                <w:lang w:val="es-MX" w:eastAsia="es-ES"/>
              </w:rPr>
              <w:t xml:space="preserve"> </w:t>
            </w:r>
            <w:r w:rsidR="003C1C78" w:rsidRPr="00E72E26">
              <w:rPr>
                <w:rFonts w:cs="Times New Roman"/>
                <w:b/>
                <w:bCs/>
                <w:iCs/>
                <w:sz w:val="20"/>
                <w:szCs w:val="20"/>
                <w:lang w:val="es-MX" w:eastAsia="es-ES"/>
              </w:rPr>
              <w:t xml:space="preserve"> </w:t>
            </w:r>
            <w:r w:rsidRPr="00E72E26">
              <w:rPr>
                <w:rFonts w:cs="Times New Roman"/>
                <w:b/>
                <w:bCs/>
                <w:iCs/>
                <w:sz w:val="20"/>
                <w:szCs w:val="20"/>
                <w:lang w:val="es-MX" w:eastAsia="es-ES"/>
              </w:rPr>
              <w:t xml:space="preserve"> </w:t>
            </w:r>
          </w:p>
        </w:tc>
      </w:tr>
      <w:tr w:rsidR="00856B2E" w:rsidRPr="00182690" w14:paraId="137DCA1D" w14:textId="77777777" w:rsidTr="00F518D9">
        <w:trPr>
          <w:trHeight w:val="20"/>
        </w:trPr>
        <w:tc>
          <w:tcPr>
            <w:tcW w:w="8931" w:type="dxa"/>
            <w:gridSpan w:val="8"/>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hideMark/>
          </w:tcPr>
          <w:p w14:paraId="4238AE26" w14:textId="77777777" w:rsidR="00CC5900" w:rsidRPr="00A076AB" w:rsidRDefault="00CC5900" w:rsidP="00032AE7">
            <w:pPr>
              <w:spacing w:after="0"/>
              <w:jc w:val="center"/>
              <w:rPr>
                <w:rFonts w:cs="Times New Roman"/>
                <w:sz w:val="22"/>
                <w:szCs w:val="22"/>
                <w:lang w:val="es-MX" w:eastAsia="es-ES"/>
              </w:rPr>
            </w:pPr>
            <w:r w:rsidRPr="00A076AB">
              <w:rPr>
                <w:rFonts w:cs="Times New Roman"/>
                <w:b/>
                <w:bCs/>
                <w:sz w:val="22"/>
                <w:szCs w:val="22"/>
                <w:lang w:val="es-MX" w:eastAsia="es-ES"/>
              </w:rPr>
              <w:t>Datos de identificación de la materia</w:t>
            </w:r>
          </w:p>
        </w:tc>
      </w:tr>
      <w:tr w:rsidR="00712EE5" w:rsidRPr="00182690" w14:paraId="59E33459" w14:textId="77777777" w:rsidTr="007215F6">
        <w:trPr>
          <w:trHeight w:val="2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BBF7A00" w14:textId="77777777" w:rsidR="00712EE5" w:rsidRPr="009D6C01" w:rsidRDefault="00712EE5" w:rsidP="00032AE7">
            <w:pPr>
              <w:spacing w:after="0"/>
              <w:rPr>
                <w:rFonts w:cs="Times New Roman"/>
                <w:sz w:val="20"/>
                <w:szCs w:val="20"/>
                <w:lang w:val="es-MX" w:eastAsia="es-ES"/>
              </w:rPr>
            </w:pPr>
            <w:r w:rsidRPr="009D6C01">
              <w:rPr>
                <w:rFonts w:cs="Times New Roman"/>
                <w:b/>
                <w:bCs/>
                <w:iCs/>
                <w:sz w:val="20"/>
                <w:szCs w:val="20"/>
                <w:lang w:val="es-MX" w:eastAsia="es-ES"/>
              </w:rPr>
              <w:t>Tipo de curso:</w:t>
            </w:r>
            <w:r w:rsidRPr="009D6C01">
              <w:rPr>
                <w:rFonts w:cs="Times New Roman"/>
                <w:sz w:val="20"/>
                <w:szCs w:val="20"/>
                <w:lang w:val="es-MX" w:eastAsia="es-ES"/>
              </w:rPr>
              <w:t xml:space="preserve"> </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BB82611" w14:textId="0EBC3B1A" w:rsidR="00712EE5" w:rsidRPr="009D6C01" w:rsidRDefault="00712EE5" w:rsidP="009D6C01">
            <w:pPr>
              <w:spacing w:after="0"/>
              <w:rPr>
                <w:rFonts w:cs="Times New Roman"/>
                <w:sz w:val="20"/>
                <w:szCs w:val="20"/>
                <w:lang w:val="es-MX" w:eastAsia="es-ES"/>
              </w:rPr>
            </w:pPr>
            <w:r w:rsidRPr="009D6C01">
              <w:rPr>
                <w:rFonts w:cs="Times New Roman"/>
                <w:sz w:val="20"/>
                <w:szCs w:val="20"/>
                <w:lang w:val="es-MX" w:eastAsia="es-ES"/>
              </w:rPr>
              <w:t>(</w:t>
            </w:r>
            <w:r w:rsidR="009D6C01">
              <w:rPr>
                <w:rFonts w:cs="Times New Roman"/>
                <w:sz w:val="20"/>
                <w:szCs w:val="20"/>
                <w:lang w:val="es-MX" w:eastAsia="es-ES"/>
              </w:rPr>
              <w:t xml:space="preserve"> </w:t>
            </w:r>
            <w:r w:rsidRPr="009D6C01">
              <w:rPr>
                <w:rFonts w:cs="Times New Roman"/>
                <w:sz w:val="20"/>
                <w:szCs w:val="20"/>
                <w:lang w:val="es-MX" w:eastAsia="es-ES"/>
              </w:rPr>
              <w:t xml:space="preserve"> ) Modular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29952BC" w14:textId="32CA1CB6" w:rsidR="00712EE5" w:rsidRPr="009D6C01" w:rsidRDefault="00712EE5" w:rsidP="003C1C78">
            <w:pPr>
              <w:spacing w:after="0"/>
              <w:rPr>
                <w:rFonts w:cs="Times New Roman"/>
                <w:sz w:val="20"/>
                <w:szCs w:val="20"/>
                <w:lang w:val="es-MX" w:eastAsia="es-ES"/>
              </w:rPr>
            </w:pPr>
            <w:r w:rsidRPr="009D6C01">
              <w:rPr>
                <w:rFonts w:cs="Times New Roman"/>
                <w:sz w:val="20"/>
                <w:szCs w:val="20"/>
                <w:lang w:val="es-MX" w:eastAsia="es-ES"/>
              </w:rPr>
              <w:t>(</w:t>
            </w:r>
            <w:r w:rsidR="009D6C01">
              <w:rPr>
                <w:rFonts w:cs="Times New Roman"/>
                <w:sz w:val="20"/>
                <w:szCs w:val="20"/>
                <w:lang w:val="es-MX" w:eastAsia="es-ES"/>
              </w:rPr>
              <w:t xml:space="preserve"> </w:t>
            </w:r>
            <w:r w:rsidRPr="009D6C01">
              <w:rPr>
                <w:rFonts w:cs="Times New Roman"/>
                <w:b/>
                <w:sz w:val="20"/>
                <w:szCs w:val="20"/>
                <w:lang w:val="es-MX" w:eastAsia="es-ES"/>
              </w:rPr>
              <w:t xml:space="preserve"> </w:t>
            </w:r>
            <w:r w:rsidRPr="009D6C01">
              <w:rPr>
                <w:rFonts w:cs="Times New Roman"/>
                <w:sz w:val="20"/>
                <w:szCs w:val="20"/>
                <w:lang w:val="es-MX" w:eastAsia="es-ES"/>
              </w:rPr>
              <w:t>)</w:t>
            </w:r>
            <w:r w:rsidR="009D6C01">
              <w:rPr>
                <w:rFonts w:cs="Times New Roman"/>
                <w:sz w:val="20"/>
                <w:szCs w:val="20"/>
                <w:lang w:val="es-MX" w:eastAsia="es-ES"/>
              </w:rPr>
              <w:t xml:space="preserve"> </w:t>
            </w:r>
            <w:r w:rsidRPr="009D6C01">
              <w:rPr>
                <w:rFonts w:cs="Times New Roman"/>
                <w:sz w:val="20"/>
                <w:szCs w:val="20"/>
                <w:lang w:val="es-MX" w:eastAsia="es-ES"/>
              </w:rPr>
              <w:t>Asignatura</w:t>
            </w:r>
          </w:p>
        </w:tc>
        <w:tc>
          <w:tcPr>
            <w:tcW w:w="2607" w:type="dxa"/>
            <w:gridSpan w:val="2"/>
            <w:tcBorders>
              <w:top w:val="single" w:sz="6" w:space="0" w:color="000000"/>
              <w:left w:val="single" w:sz="6" w:space="0" w:color="000000"/>
              <w:bottom w:val="single" w:sz="6" w:space="0" w:color="000000"/>
              <w:right w:val="single" w:sz="4" w:space="0" w:color="auto"/>
            </w:tcBorders>
            <w:shd w:val="clear" w:color="auto" w:fill="FFFFFF"/>
            <w:tcMar>
              <w:top w:w="30" w:type="dxa"/>
              <w:left w:w="30" w:type="dxa"/>
              <w:bottom w:w="30" w:type="dxa"/>
              <w:right w:w="30" w:type="dxa"/>
            </w:tcMar>
            <w:vAlign w:val="center"/>
            <w:hideMark/>
          </w:tcPr>
          <w:p w14:paraId="3B46EF30" w14:textId="603A29FE" w:rsidR="00712EE5" w:rsidRPr="009D6C01" w:rsidRDefault="00712EE5" w:rsidP="00712EE5">
            <w:pPr>
              <w:spacing w:after="0"/>
              <w:rPr>
                <w:rFonts w:cs="Times New Roman"/>
                <w:b/>
                <w:sz w:val="20"/>
                <w:szCs w:val="20"/>
                <w:lang w:val="es-MX" w:eastAsia="es-ES"/>
              </w:rPr>
            </w:pPr>
            <w:r w:rsidRPr="009D6C01">
              <w:rPr>
                <w:rFonts w:cs="Times New Roman"/>
                <w:b/>
                <w:bCs/>
                <w:sz w:val="20"/>
                <w:szCs w:val="20"/>
                <w:lang w:val="es-MX" w:eastAsia="es-ES"/>
              </w:rPr>
              <w:t xml:space="preserve">  Semestre:</w:t>
            </w:r>
            <w:r w:rsidRPr="009D6C01">
              <w:rPr>
                <w:b/>
                <w:sz w:val="20"/>
              </w:rPr>
              <w:t xml:space="preserve"> </w:t>
            </w:r>
          </w:p>
        </w:tc>
        <w:tc>
          <w:tcPr>
            <w:tcW w:w="25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14:paraId="236E4F41" w14:textId="4D150AB3" w:rsidR="00712EE5" w:rsidRPr="009D6C01" w:rsidRDefault="00712EE5" w:rsidP="00712EE5">
            <w:pPr>
              <w:spacing w:after="0"/>
              <w:rPr>
                <w:rFonts w:cs="Times New Roman"/>
                <w:sz w:val="20"/>
                <w:szCs w:val="20"/>
                <w:lang w:val="es-MX" w:eastAsia="es-ES"/>
              </w:rPr>
            </w:pPr>
            <w:r w:rsidRPr="009D6C01">
              <w:rPr>
                <w:rFonts w:cs="Times New Roman"/>
                <w:b/>
                <w:bCs/>
                <w:sz w:val="20"/>
                <w:szCs w:val="20"/>
                <w:lang w:val="es-MX" w:eastAsia="es-ES"/>
              </w:rPr>
              <w:t xml:space="preserve">  Grupo(s)</w:t>
            </w:r>
          </w:p>
        </w:tc>
      </w:tr>
      <w:tr w:rsidR="00CC5900" w:rsidRPr="00182690" w14:paraId="74A9A034" w14:textId="77777777" w:rsidTr="00F518D9">
        <w:trPr>
          <w:trHeight w:val="20"/>
        </w:trPr>
        <w:tc>
          <w:tcPr>
            <w:tcW w:w="8931" w:type="dxa"/>
            <w:gridSpan w:val="8"/>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C5C1BF6" w14:textId="77777777" w:rsidR="00CC5900" w:rsidRPr="009D6C01" w:rsidRDefault="00CC5900" w:rsidP="003C1C78">
            <w:pPr>
              <w:spacing w:after="0" w:line="180" w:lineRule="atLeast"/>
              <w:rPr>
                <w:rFonts w:cs="Times New Roman"/>
                <w:sz w:val="20"/>
                <w:szCs w:val="20"/>
                <w:lang w:val="es-MX" w:eastAsia="es-ES"/>
              </w:rPr>
            </w:pPr>
            <w:r w:rsidRPr="009D6C01">
              <w:rPr>
                <w:rFonts w:cs="Times New Roman"/>
                <w:b/>
                <w:bCs/>
                <w:sz w:val="20"/>
                <w:szCs w:val="20"/>
                <w:lang w:val="es-MX" w:eastAsia="es-ES"/>
              </w:rPr>
              <w:t>Materia:</w:t>
            </w:r>
            <w:r w:rsidR="00833A25" w:rsidRPr="009D6C01">
              <w:rPr>
                <w:rFonts w:cs="Times New Roman"/>
                <w:b/>
                <w:bCs/>
                <w:sz w:val="20"/>
                <w:szCs w:val="20"/>
                <w:lang w:val="es-MX" w:eastAsia="es-ES"/>
              </w:rPr>
              <w:t xml:space="preserve"> </w:t>
            </w:r>
            <w:r w:rsidR="003C1C78" w:rsidRPr="009D6C01">
              <w:rPr>
                <w:rFonts w:cs="Times New Roman"/>
                <w:b/>
                <w:bCs/>
                <w:sz w:val="20"/>
                <w:szCs w:val="20"/>
                <w:lang w:val="es-MX" w:eastAsia="es-ES"/>
              </w:rPr>
              <w:t xml:space="preserve"> </w:t>
            </w:r>
          </w:p>
        </w:tc>
      </w:tr>
      <w:tr w:rsidR="00712EE5" w:rsidRPr="00182690" w14:paraId="7D05ACA5" w14:textId="77777777" w:rsidTr="00F518D9">
        <w:trPr>
          <w:trHeight w:val="20"/>
        </w:trPr>
        <w:tc>
          <w:tcPr>
            <w:tcW w:w="8931" w:type="dxa"/>
            <w:gridSpan w:val="8"/>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3B06555D" w14:textId="3CC5D667" w:rsidR="00712EE5" w:rsidRPr="009D6C01" w:rsidRDefault="00712EE5" w:rsidP="00712EE5">
            <w:pPr>
              <w:spacing w:after="0" w:line="180" w:lineRule="atLeast"/>
              <w:rPr>
                <w:rFonts w:cs="Times New Roman"/>
                <w:b/>
                <w:bCs/>
                <w:sz w:val="20"/>
                <w:szCs w:val="20"/>
                <w:highlight w:val="yellow"/>
                <w:lang w:val="es-MX" w:eastAsia="es-ES"/>
              </w:rPr>
            </w:pPr>
            <w:r w:rsidRPr="009D6C01">
              <w:rPr>
                <w:rFonts w:cs="Times New Roman"/>
                <w:b/>
                <w:bCs/>
                <w:sz w:val="20"/>
                <w:szCs w:val="20"/>
                <w:lang w:val="es-MX" w:eastAsia="es-ES"/>
              </w:rPr>
              <w:t>Profesor(a) de la materia:</w:t>
            </w:r>
            <w:r w:rsidRPr="009D6C01">
              <w:rPr>
                <w:b/>
                <w:lang w:val="es-MX"/>
              </w:rPr>
              <w:t xml:space="preserve"> </w:t>
            </w:r>
          </w:p>
        </w:tc>
      </w:tr>
      <w:tr w:rsidR="00A076AB" w:rsidRPr="00182690" w14:paraId="2B17B1E0" w14:textId="77777777" w:rsidTr="00A076AB">
        <w:trPr>
          <w:trHeight w:val="102"/>
        </w:trPr>
        <w:tc>
          <w:tcPr>
            <w:tcW w:w="8931"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tcPr>
          <w:p w14:paraId="54F3E151" w14:textId="77777777" w:rsidR="00A076AB" w:rsidRPr="009D6C01" w:rsidRDefault="00A076AB" w:rsidP="00712EE5">
            <w:pPr>
              <w:spacing w:after="0" w:line="180" w:lineRule="atLeast"/>
              <w:rPr>
                <w:rFonts w:cs="Times New Roman"/>
                <w:b/>
                <w:bCs/>
                <w:sz w:val="20"/>
                <w:szCs w:val="20"/>
                <w:lang w:val="es-MX" w:eastAsia="es-ES"/>
              </w:rPr>
            </w:pPr>
          </w:p>
        </w:tc>
      </w:tr>
      <w:tr w:rsidR="00FB37CF" w:rsidRPr="00182690" w14:paraId="2F85E612" w14:textId="77777777" w:rsidTr="00F518D9">
        <w:trPr>
          <w:trHeight w:val="20"/>
        </w:trPr>
        <w:tc>
          <w:tcPr>
            <w:tcW w:w="8931" w:type="dxa"/>
            <w:gridSpan w:val="8"/>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tcPr>
          <w:p w14:paraId="3D0CCF9F" w14:textId="77777777" w:rsidR="00FB37CF" w:rsidRPr="00A076AB" w:rsidRDefault="00FB37CF" w:rsidP="00032AE7">
            <w:pPr>
              <w:spacing w:after="0" w:line="180" w:lineRule="atLeast"/>
              <w:jc w:val="center"/>
              <w:rPr>
                <w:rFonts w:cs="Times New Roman"/>
                <w:b/>
                <w:bCs/>
                <w:sz w:val="22"/>
                <w:szCs w:val="22"/>
                <w:lang w:val="es-MX" w:eastAsia="es-ES"/>
              </w:rPr>
            </w:pPr>
            <w:r w:rsidRPr="00A076AB">
              <w:rPr>
                <w:rFonts w:cs="Times New Roman"/>
                <w:b/>
                <w:bCs/>
                <w:sz w:val="22"/>
                <w:szCs w:val="22"/>
                <w:lang w:val="es-MX" w:eastAsia="es-ES"/>
              </w:rPr>
              <w:t>Horas semanales</w:t>
            </w:r>
          </w:p>
        </w:tc>
      </w:tr>
      <w:tr w:rsidR="00CC5900" w:rsidRPr="00182690" w14:paraId="6EB64F4B" w14:textId="77777777" w:rsidTr="007215F6">
        <w:trPr>
          <w:trHeight w:val="421"/>
        </w:trPr>
        <w:tc>
          <w:tcPr>
            <w:tcW w:w="1557" w:type="dxa"/>
            <w:gridSpan w:val="2"/>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30" w:type="dxa"/>
              <w:left w:w="30" w:type="dxa"/>
              <w:bottom w:w="30" w:type="dxa"/>
              <w:right w:w="30" w:type="dxa"/>
            </w:tcMar>
            <w:hideMark/>
          </w:tcPr>
          <w:p w14:paraId="3ED81C2D" w14:textId="4AC2D383" w:rsidR="00CC5900" w:rsidRPr="00A076AB" w:rsidRDefault="00637BDE" w:rsidP="00232239">
            <w:pPr>
              <w:spacing w:after="0"/>
              <w:jc w:val="center"/>
              <w:rPr>
                <w:rFonts w:cs="Times New Roman"/>
                <w:sz w:val="20"/>
                <w:szCs w:val="20"/>
                <w:lang w:val="es-MX" w:eastAsia="es-ES"/>
              </w:rPr>
            </w:pPr>
            <w:r w:rsidRPr="00A076AB">
              <w:rPr>
                <w:rFonts w:cs="Times New Roman"/>
                <w:b/>
                <w:bCs/>
                <w:sz w:val="20"/>
                <w:szCs w:val="20"/>
                <w:lang w:val="es-MX" w:eastAsia="es-ES"/>
              </w:rPr>
              <w:t>Valor en c</w:t>
            </w:r>
            <w:r w:rsidR="00CC5900" w:rsidRPr="00A076AB">
              <w:rPr>
                <w:rFonts w:cs="Times New Roman"/>
                <w:b/>
                <w:bCs/>
                <w:sz w:val="20"/>
                <w:szCs w:val="20"/>
                <w:lang w:val="es-MX" w:eastAsia="es-ES"/>
              </w:rPr>
              <w:t>réditos</w:t>
            </w:r>
          </w:p>
        </w:tc>
        <w:tc>
          <w:tcPr>
            <w:tcW w:w="2263" w:type="dxa"/>
            <w:gridSpan w:val="2"/>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30" w:type="dxa"/>
              <w:left w:w="30" w:type="dxa"/>
              <w:bottom w:w="30" w:type="dxa"/>
              <w:right w:w="30" w:type="dxa"/>
            </w:tcMar>
            <w:hideMark/>
          </w:tcPr>
          <w:p w14:paraId="22F3CD69" w14:textId="6260E889" w:rsidR="00CC5900" w:rsidRPr="00A076AB" w:rsidRDefault="00A076AB" w:rsidP="00A076AB">
            <w:pPr>
              <w:spacing w:after="0"/>
              <w:jc w:val="center"/>
              <w:rPr>
                <w:rFonts w:cs="Times New Roman"/>
                <w:sz w:val="20"/>
                <w:szCs w:val="20"/>
                <w:lang w:val="es-MX" w:eastAsia="es-ES"/>
              </w:rPr>
            </w:pPr>
            <w:r>
              <w:rPr>
                <w:rFonts w:cs="Times New Roman"/>
                <w:b/>
                <w:bCs/>
                <w:sz w:val="20"/>
                <w:szCs w:val="20"/>
                <w:lang w:val="es-MX" w:eastAsia="es-ES"/>
              </w:rPr>
              <w:t>Total de horas</w:t>
            </w:r>
            <w:r w:rsidR="00CC5900" w:rsidRPr="00A076AB">
              <w:rPr>
                <w:rFonts w:cs="Times New Roman"/>
                <w:b/>
                <w:bCs/>
                <w:sz w:val="20"/>
                <w:szCs w:val="20"/>
                <w:lang w:val="es-MX" w:eastAsia="es-ES"/>
              </w:rPr>
              <w:t xml:space="preserve"> </w:t>
            </w:r>
            <w:r w:rsidR="001F2626" w:rsidRPr="00A076AB">
              <w:rPr>
                <w:rFonts w:cs="Times New Roman"/>
                <w:b/>
                <w:bCs/>
                <w:sz w:val="20"/>
                <w:szCs w:val="20"/>
                <w:lang w:val="es-MX" w:eastAsia="es-ES"/>
              </w:rPr>
              <w:t>de</w:t>
            </w:r>
            <w:r w:rsidR="00637BDE" w:rsidRPr="00A076AB">
              <w:rPr>
                <w:rFonts w:cs="Times New Roman"/>
                <w:b/>
                <w:bCs/>
                <w:sz w:val="20"/>
                <w:szCs w:val="20"/>
                <w:lang w:val="es-MX" w:eastAsia="es-ES"/>
              </w:rPr>
              <w:t xml:space="preserve"> la materia</w:t>
            </w:r>
          </w:p>
        </w:tc>
        <w:tc>
          <w:tcPr>
            <w:tcW w:w="2693" w:type="dxa"/>
            <w:gridSpan w:val="3"/>
            <w:tcBorders>
              <w:top w:val="single" w:sz="6" w:space="0" w:color="000000"/>
              <w:left w:val="single" w:sz="6" w:space="0" w:color="000000"/>
              <w:bottom w:val="single" w:sz="6" w:space="0" w:color="000000"/>
              <w:right w:val="single" w:sz="4" w:space="0" w:color="auto"/>
            </w:tcBorders>
            <w:shd w:val="clear" w:color="auto" w:fill="D6E3BC" w:themeFill="accent3" w:themeFillTint="66"/>
            <w:tcMar>
              <w:top w:w="30" w:type="dxa"/>
              <w:left w:w="30" w:type="dxa"/>
              <w:bottom w:w="30" w:type="dxa"/>
              <w:right w:w="30" w:type="dxa"/>
            </w:tcMar>
            <w:hideMark/>
          </w:tcPr>
          <w:p w14:paraId="7E1C0C5C" w14:textId="0CD7FA11" w:rsidR="00CC5900" w:rsidRPr="00291B33" w:rsidRDefault="00CC5900" w:rsidP="00291B33">
            <w:pPr>
              <w:spacing w:after="0"/>
              <w:jc w:val="center"/>
              <w:rPr>
                <w:rFonts w:cs="Times New Roman"/>
                <w:b/>
                <w:bCs/>
                <w:sz w:val="20"/>
                <w:szCs w:val="20"/>
                <w:lang w:val="es-MX" w:eastAsia="es-ES"/>
              </w:rPr>
            </w:pPr>
            <w:r w:rsidRPr="00A076AB">
              <w:rPr>
                <w:rFonts w:cs="Times New Roman"/>
                <w:b/>
                <w:bCs/>
                <w:sz w:val="20"/>
                <w:szCs w:val="20"/>
                <w:lang w:val="es-MX" w:eastAsia="es-ES"/>
              </w:rPr>
              <w:t>Bajo la conducción de un académico</w:t>
            </w:r>
            <w:r w:rsidR="00291B33">
              <w:rPr>
                <w:rFonts w:cs="Times New Roman"/>
                <w:b/>
                <w:bCs/>
                <w:sz w:val="20"/>
                <w:szCs w:val="20"/>
                <w:lang w:val="es-MX" w:eastAsia="es-ES"/>
              </w:rPr>
              <w:t xml:space="preserve"> / Mediación docente</w:t>
            </w:r>
          </w:p>
        </w:tc>
        <w:tc>
          <w:tcPr>
            <w:tcW w:w="2418" w:type="dxa"/>
            <w:tcBorders>
              <w:top w:val="single" w:sz="6" w:space="0" w:color="000000"/>
              <w:left w:val="single" w:sz="4" w:space="0" w:color="auto"/>
              <w:bottom w:val="single" w:sz="6" w:space="0" w:color="000000"/>
              <w:right w:val="single" w:sz="6" w:space="0" w:color="000000"/>
            </w:tcBorders>
            <w:shd w:val="clear" w:color="auto" w:fill="D6E3BC" w:themeFill="accent3" w:themeFillTint="66"/>
            <w:tcMar>
              <w:top w:w="30" w:type="dxa"/>
              <w:left w:w="30" w:type="dxa"/>
              <w:bottom w:w="30" w:type="dxa"/>
              <w:right w:w="30" w:type="dxa"/>
            </w:tcMar>
          </w:tcPr>
          <w:p w14:paraId="174FE2A3" w14:textId="62764ACE" w:rsidR="00CC5900" w:rsidRPr="00A076AB" w:rsidRDefault="00A076AB" w:rsidP="00A076AB">
            <w:pPr>
              <w:spacing w:after="0"/>
              <w:jc w:val="center"/>
              <w:rPr>
                <w:rFonts w:cs="Times New Roman"/>
                <w:sz w:val="20"/>
                <w:szCs w:val="20"/>
                <w:lang w:val="es-MX" w:eastAsia="es-ES"/>
              </w:rPr>
            </w:pPr>
            <w:r>
              <w:rPr>
                <w:rFonts w:cs="Times New Roman"/>
                <w:b/>
                <w:bCs/>
                <w:sz w:val="20"/>
                <w:szCs w:val="20"/>
                <w:lang w:val="es-MX" w:eastAsia="es-ES"/>
              </w:rPr>
              <w:t>Total de horas de</w:t>
            </w:r>
            <w:r w:rsidR="00B82A64" w:rsidRPr="00A076AB">
              <w:rPr>
                <w:rFonts w:cs="Times New Roman"/>
                <w:b/>
                <w:bCs/>
                <w:sz w:val="20"/>
                <w:szCs w:val="20"/>
                <w:lang w:val="es-MX" w:eastAsia="es-ES"/>
              </w:rPr>
              <w:t xml:space="preserve"> t</w:t>
            </w:r>
            <w:r w:rsidR="00CC5900" w:rsidRPr="00A076AB">
              <w:rPr>
                <w:rFonts w:cs="Times New Roman"/>
                <w:b/>
                <w:bCs/>
                <w:sz w:val="20"/>
                <w:szCs w:val="20"/>
                <w:lang w:val="es-MX" w:eastAsia="es-ES"/>
              </w:rPr>
              <w:t>rabajo independiente</w:t>
            </w:r>
          </w:p>
        </w:tc>
      </w:tr>
      <w:tr w:rsidR="00E021E1" w:rsidRPr="00182690" w14:paraId="4D9E81D8" w14:textId="77777777" w:rsidTr="007215F6">
        <w:trPr>
          <w:trHeight w:val="182"/>
        </w:trPr>
        <w:tc>
          <w:tcPr>
            <w:tcW w:w="1557" w:type="dxa"/>
            <w:gridSpan w:val="2"/>
            <w:tcBorders>
              <w:top w:val="single" w:sz="4"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630CE668"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c>
          <w:tcPr>
            <w:tcW w:w="2263" w:type="dxa"/>
            <w:gridSpan w:val="2"/>
            <w:tcBorders>
              <w:top w:val="single" w:sz="4" w:space="0" w:color="auto"/>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tcPr>
          <w:p w14:paraId="00F00EDC"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c>
          <w:tcPr>
            <w:tcW w:w="2268" w:type="dxa"/>
            <w:tcBorders>
              <w:top w:val="single" w:sz="4" w:space="0" w:color="auto"/>
              <w:left w:val="single" w:sz="6" w:space="0" w:color="000000"/>
              <w:bottom w:val="single" w:sz="6" w:space="0" w:color="000000"/>
              <w:right w:val="single" w:sz="4" w:space="0" w:color="auto"/>
            </w:tcBorders>
            <w:shd w:val="clear" w:color="auto" w:fill="FFFFFF" w:themeFill="background1"/>
            <w:tcMar>
              <w:top w:w="30" w:type="dxa"/>
              <w:left w:w="30" w:type="dxa"/>
              <w:bottom w:w="30" w:type="dxa"/>
              <w:right w:w="30" w:type="dxa"/>
            </w:tcMar>
          </w:tcPr>
          <w:p w14:paraId="1476B0B1"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c>
          <w:tcPr>
            <w:tcW w:w="2843" w:type="dxa"/>
            <w:gridSpan w:val="3"/>
            <w:tcBorders>
              <w:top w:val="single" w:sz="4" w:space="0" w:color="auto"/>
              <w:left w:val="single" w:sz="4" w:space="0" w:color="auto"/>
              <w:bottom w:val="single" w:sz="6" w:space="0" w:color="000000"/>
              <w:right w:val="single" w:sz="6" w:space="0" w:color="000000"/>
            </w:tcBorders>
            <w:shd w:val="clear" w:color="auto" w:fill="FFFFFF" w:themeFill="background1"/>
            <w:tcMar>
              <w:top w:w="30" w:type="dxa"/>
              <w:left w:w="30" w:type="dxa"/>
              <w:bottom w:w="30" w:type="dxa"/>
              <w:right w:w="30" w:type="dxa"/>
            </w:tcMar>
          </w:tcPr>
          <w:p w14:paraId="28653492" w14:textId="77777777" w:rsidR="00E021E1" w:rsidRPr="00182690" w:rsidRDefault="00E021E1" w:rsidP="009D5BF5">
            <w:pPr>
              <w:spacing w:after="0"/>
              <w:jc w:val="center"/>
              <w:rPr>
                <w:rFonts w:cs="Times New Roman"/>
                <w:b/>
                <w:bCs/>
                <w:color w:val="595959" w:themeColor="text1" w:themeTint="A6"/>
                <w:sz w:val="20"/>
                <w:szCs w:val="20"/>
                <w:lang w:val="es-MX" w:eastAsia="es-ES"/>
              </w:rPr>
            </w:pPr>
          </w:p>
        </w:tc>
      </w:tr>
      <w:tr w:rsidR="00CC5900" w:rsidRPr="00182690" w14:paraId="65F51FF0" w14:textId="77777777" w:rsidTr="00C250DC">
        <w:trPr>
          <w:trHeight w:val="35"/>
        </w:trPr>
        <w:tc>
          <w:tcPr>
            <w:tcW w:w="8931"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vAlign w:val="center"/>
          </w:tcPr>
          <w:p w14:paraId="54E81186" w14:textId="77777777" w:rsidR="00CC5900" w:rsidRPr="00182690" w:rsidRDefault="00CC5900" w:rsidP="00032AE7">
            <w:pPr>
              <w:spacing w:after="0"/>
              <w:jc w:val="center"/>
              <w:rPr>
                <w:rFonts w:cs="Times New Roman"/>
                <w:b/>
                <w:bCs/>
                <w:color w:val="595959" w:themeColor="text1" w:themeTint="A6"/>
                <w:sz w:val="20"/>
                <w:szCs w:val="20"/>
                <w:lang w:val="es-MX" w:eastAsia="es-ES"/>
              </w:rPr>
            </w:pPr>
          </w:p>
        </w:tc>
      </w:tr>
    </w:tbl>
    <w:tbl>
      <w:tblPr>
        <w:tblStyle w:val="Tablaconcuadrcula"/>
        <w:tblW w:w="5058" w:type="pct"/>
        <w:tblBorders>
          <w:bottom w:val="none" w:sz="0" w:space="0" w:color="auto"/>
        </w:tblBorders>
        <w:tblLayout w:type="fixed"/>
        <w:tblLook w:val="04A0" w:firstRow="1" w:lastRow="0" w:firstColumn="1" w:lastColumn="0" w:noHBand="0" w:noVBand="1"/>
      </w:tblPr>
      <w:tblGrid>
        <w:gridCol w:w="1981"/>
        <w:gridCol w:w="736"/>
        <w:gridCol w:w="1356"/>
        <w:gridCol w:w="268"/>
        <w:gridCol w:w="680"/>
        <w:gridCol w:w="941"/>
        <w:gridCol w:w="404"/>
        <w:gridCol w:w="566"/>
        <w:gridCol w:w="975"/>
        <w:gridCol w:w="1023"/>
      </w:tblGrid>
      <w:tr w:rsidR="0051666C" w:rsidRPr="00955FE9" w14:paraId="2B8DFA11" w14:textId="77777777" w:rsidTr="0051666C">
        <w:trPr>
          <w:trHeight w:val="380"/>
        </w:trPr>
        <w:tc>
          <w:tcPr>
            <w:tcW w:w="1109" w:type="pct"/>
            <w:vMerge w:val="restart"/>
            <w:shd w:val="clear" w:color="auto" w:fill="auto"/>
            <w:vAlign w:val="center"/>
          </w:tcPr>
          <w:p w14:paraId="43338420" w14:textId="7760DF6A" w:rsidR="0051666C" w:rsidRPr="00C250DC" w:rsidRDefault="0051666C" w:rsidP="00C250DC">
            <w:pPr>
              <w:autoSpaceDE w:val="0"/>
              <w:autoSpaceDN w:val="0"/>
              <w:adjustRightInd w:val="0"/>
              <w:rPr>
                <w:rFonts w:cs="DejaVuSansCondensed"/>
                <w:color w:val="373A3C"/>
                <w:sz w:val="16"/>
                <w:szCs w:val="16"/>
              </w:rPr>
            </w:pPr>
            <w:r>
              <w:rPr>
                <w:rFonts w:cs="DejaVuSansCondensed"/>
                <w:color w:val="373A3C"/>
                <w:sz w:val="16"/>
                <w:szCs w:val="16"/>
              </w:rPr>
              <w:t>¿</w:t>
            </w:r>
            <w:r w:rsidRPr="00FA2120">
              <w:rPr>
                <w:rFonts w:cs="DejaVuSansCondensed"/>
                <w:color w:val="373A3C"/>
                <w:sz w:val="16"/>
                <w:szCs w:val="16"/>
              </w:rPr>
              <w:t>Será obligatorio el 80% de</w:t>
            </w:r>
            <w:r>
              <w:rPr>
                <w:rFonts w:cs="DejaVuSansCondensed"/>
                <w:color w:val="373A3C"/>
                <w:sz w:val="16"/>
                <w:szCs w:val="16"/>
              </w:rPr>
              <w:t xml:space="preserve"> </w:t>
            </w:r>
            <w:r w:rsidRPr="00FA2120">
              <w:rPr>
                <w:rFonts w:cs="DejaVuSansCondensed"/>
                <w:color w:val="373A3C"/>
                <w:sz w:val="16"/>
                <w:szCs w:val="16"/>
              </w:rPr>
              <w:t>asistencia para tener derecho a</w:t>
            </w:r>
            <w:r>
              <w:rPr>
                <w:rFonts w:cs="DejaVuSansCondensed"/>
                <w:color w:val="373A3C"/>
                <w:sz w:val="16"/>
                <w:szCs w:val="16"/>
              </w:rPr>
              <w:t xml:space="preserve"> </w:t>
            </w:r>
            <w:r w:rsidRPr="00FA2120">
              <w:rPr>
                <w:rFonts w:cs="DejaVuSansCondensed"/>
                <w:color w:val="373A3C"/>
                <w:sz w:val="16"/>
                <w:szCs w:val="16"/>
              </w:rPr>
              <w:t>evaluaciones parciales</w:t>
            </w:r>
          </w:p>
        </w:tc>
        <w:tc>
          <w:tcPr>
            <w:tcW w:w="412" w:type="pct"/>
            <w:vMerge w:val="restart"/>
            <w:shd w:val="clear" w:color="auto" w:fill="auto"/>
            <w:vAlign w:val="center"/>
          </w:tcPr>
          <w:p w14:paraId="048BCEE5" w14:textId="77777777" w:rsidR="0051666C" w:rsidRDefault="0051666C" w:rsidP="00CC50FA">
            <w:pPr>
              <w:rPr>
                <w:rFonts w:cs="DejaVuSansCondensed"/>
                <w:color w:val="373A3C"/>
                <w:sz w:val="16"/>
                <w:szCs w:val="16"/>
              </w:rPr>
            </w:pPr>
          </w:p>
          <w:p w14:paraId="680D56EE" w14:textId="3421822D" w:rsidR="0051666C" w:rsidRPr="00955FE9" w:rsidRDefault="0051666C" w:rsidP="00CC50FA">
            <w:pPr>
              <w:rPr>
                <w:b/>
                <w:sz w:val="16"/>
                <w:szCs w:val="16"/>
              </w:rPr>
            </w:pPr>
            <w:r>
              <w:rPr>
                <w:rFonts w:cs="DejaVuSansCondensed"/>
                <w:color w:val="373A3C"/>
                <w:sz w:val="16"/>
                <w:szCs w:val="16"/>
              </w:rPr>
              <w:t>( ) Sí  (  ) No</w:t>
            </w:r>
          </w:p>
        </w:tc>
        <w:tc>
          <w:tcPr>
            <w:tcW w:w="759" w:type="pct"/>
            <w:shd w:val="clear" w:color="auto" w:fill="92D050"/>
            <w:vAlign w:val="center"/>
          </w:tcPr>
          <w:p w14:paraId="66D0E46A" w14:textId="11183F2E" w:rsidR="0051666C" w:rsidRPr="00FA2120" w:rsidRDefault="0051666C" w:rsidP="00A076AB">
            <w:pPr>
              <w:jc w:val="center"/>
              <w:rPr>
                <w:sz w:val="16"/>
                <w:szCs w:val="16"/>
              </w:rPr>
            </w:pPr>
            <w:r w:rsidRPr="00955FE9">
              <w:rPr>
                <w:b/>
                <w:sz w:val="16"/>
                <w:szCs w:val="16"/>
              </w:rPr>
              <w:t>Evaluación parcial</w:t>
            </w:r>
          </w:p>
        </w:tc>
        <w:tc>
          <w:tcPr>
            <w:tcW w:w="531" w:type="pct"/>
            <w:gridSpan w:val="2"/>
            <w:shd w:val="clear" w:color="auto" w:fill="92D050"/>
            <w:vAlign w:val="center"/>
          </w:tcPr>
          <w:p w14:paraId="76D7A732" w14:textId="77777777" w:rsidR="0051666C" w:rsidRPr="00955FE9" w:rsidRDefault="0051666C" w:rsidP="00CC50FA">
            <w:pPr>
              <w:pStyle w:val="Encabezamiento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auto"/>
                <w:sz w:val="16"/>
                <w:szCs w:val="16"/>
                <w:lang w:val="es-MX"/>
              </w:rPr>
            </w:pPr>
            <w:r w:rsidRPr="00955FE9">
              <w:rPr>
                <w:rFonts w:asciiTheme="minorHAnsi" w:hAnsiTheme="minorHAnsi"/>
                <w:color w:val="auto"/>
                <w:sz w:val="16"/>
                <w:szCs w:val="16"/>
                <w:lang w:val="es-MX"/>
              </w:rPr>
              <w:t>1ª Evaluación</w:t>
            </w:r>
          </w:p>
        </w:tc>
        <w:tc>
          <w:tcPr>
            <w:tcW w:w="527" w:type="pct"/>
            <w:shd w:val="clear" w:color="auto" w:fill="92D050"/>
            <w:vAlign w:val="center"/>
          </w:tcPr>
          <w:p w14:paraId="4A36308F" w14:textId="77777777" w:rsidR="0051666C" w:rsidRPr="00955FE9" w:rsidRDefault="0051666C" w:rsidP="00CC50FA">
            <w:pPr>
              <w:pStyle w:val="Encabezamiento2"/>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auto"/>
                <w:sz w:val="16"/>
                <w:szCs w:val="16"/>
                <w:lang w:val="es-MX"/>
              </w:rPr>
            </w:pPr>
            <w:r w:rsidRPr="00955FE9">
              <w:rPr>
                <w:rFonts w:asciiTheme="minorHAnsi" w:hAnsiTheme="minorHAnsi"/>
                <w:color w:val="auto"/>
                <w:sz w:val="16"/>
                <w:szCs w:val="16"/>
                <w:lang w:val="es-MX"/>
              </w:rPr>
              <w:t>2ª Evaluación</w:t>
            </w:r>
          </w:p>
        </w:tc>
        <w:tc>
          <w:tcPr>
            <w:tcW w:w="543" w:type="pct"/>
            <w:gridSpan w:val="2"/>
            <w:shd w:val="clear" w:color="auto" w:fill="92D050"/>
            <w:vAlign w:val="center"/>
          </w:tcPr>
          <w:p w14:paraId="1BF1C07C" w14:textId="77777777" w:rsidR="0051666C" w:rsidRPr="00955FE9" w:rsidRDefault="0051666C" w:rsidP="00CC50FA">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sz w:val="16"/>
                <w:szCs w:val="16"/>
                <w:lang w:val="es-MX"/>
              </w:rPr>
            </w:pPr>
            <w:r w:rsidRPr="00955FE9">
              <w:rPr>
                <w:rFonts w:asciiTheme="minorHAnsi" w:hAnsiTheme="minorHAnsi"/>
                <w:b/>
                <w:color w:val="auto"/>
                <w:sz w:val="16"/>
                <w:szCs w:val="16"/>
                <w:lang w:val="es-MX"/>
              </w:rPr>
              <w:t>3ª Evaluación</w:t>
            </w:r>
          </w:p>
        </w:tc>
        <w:tc>
          <w:tcPr>
            <w:tcW w:w="546" w:type="pct"/>
            <w:shd w:val="clear" w:color="auto" w:fill="92D050"/>
            <w:vAlign w:val="center"/>
          </w:tcPr>
          <w:p w14:paraId="2472030E" w14:textId="77777777" w:rsidR="0051666C" w:rsidRPr="00955FE9" w:rsidRDefault="0051666C" w:rsidP="00CC50FA">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sz w:val="16"/>
                <w:szCs w:val="16"/>
                <w:lang w:val="es-MX"/>
              </w:rPr>
            </w:pPr>
            <w:r w:rsidRPr="00955FE9">
              <w:rPr>
                <w:rFonts w:asciiTheme="minorHAnsi" w:hAnsiTheme="minorHAnsi"/>
                <w:b/>
                <w:color w:val="auto"/>
                <w:sz w:val="16"/>
                <w:szCs w:val="16"/>
                <w:lang w:val="es-MX"/>
              </w:rPr>
              <w:t>4ª Evaluación</w:t>
            </w:r>
          </w:p>
        </w:tc>
        <w:tc>
          <w:tcPr>
            <w:tcW w:w="573" w:type="pct"/>
            <w:shd w:val="clear" w:color="auto" w:fill="92D050"/>
            <w:vAlign w:val="center"/>
          </w:tcPr>
          <w:p w14:paraId="44EBF7CB" w14:textId="77777777" w:rsidR="0051666C" w:rsidRPr="00955FE9" w:rsidRDefault="0051666C" w:rsidP="00CC50FA">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sz w:val="16"/>
                <w:szCs w:val="16"/>
                <w:lang w:val="es-MX"/>
              </w:rPr>
            </w:pPr>
            <w:r w:rsidRPr="00955FE9">
              <w:rPr>
                <w:rFonts w:asciiTheme="minorHAnsi" w:hAnsiTheme="minorHAnsi"/>
                <w:b/>
                <w:color w:val="auto"/>
                <w:sz w:val="16"/>
                <w:szCs w:val="16"/>
                <w:lang w:val="es-MX"/>
              </w:rPr>
              <w:t>5ª Evaluación</w:t>
            </w:r>
          </w:p>
        </w:tc>
      </w:tr>
      <w:tr w:rsidR="0051666C" w:rsidRPr="00FA2120" w14:paraId="2F8C51CF" w14:textId="77777777" w:rsidTr="00BD2128">
        <w:trPr>
          <w:trHeight w:val="199"/>
        </w:trPr>
        <w:tc>
          <w:tcPr>
            <w:tcW w:w="1109" w:type="pct"/>
            <w:vMerge/>
            <w:shd w:val="clear" w:color="auto" w:fill="auto"/>
          </w:tcPr>
          <w:p w14:paraId="56C3FDB6" w14:textId="27347214" w:rsidR="0051666C" w:rsidRPr="00FA2120" w:rsidRDefault="0051666C" w:rsidP="009A626C">
            <w:pPr>
              <w:rPr>
                <w:rFonts w:cs="DejaVuSansCondensed"/>
                <w:color w:val="373A3C"/>
                <w:sz w:val="16"/>
                <w:szCs w:val="16"/>
              </w:rPr>
            </w:pPr>
          </w:p>
        </w:tc>
        <w:tc>
          <w:tcPr>
            <w:tcW w:w="412" w:type="pct"/>
            <w:vMerge/>
            <w:shd w:val="clear" w:color="auto" w:fill="auto"/>
          </w:tcPr>
          <w:p w14:paraId="68FB3F74" w14:textId="29355342" w:rsidR="0051666C" w:rsidRPr="00FA2120" w:rsidRDefault="0051666C" w:rsidP="00CC50FA">
            <w:pPr>
              <w:rPr>
                <w:rFonts w:cs="DejaVuSansCondensed"/>
                <w:color w:val="373A3C"/>
                <w:sz w:val="16"/>
                <w:szCs w:val="16"/>
              </w:rPr>
            </w:pPr>
          </w:p>
        </w:tc>
        <w:tc>
          <w:tcPr>
            <w:tcW w:w="759" w:type="pct"/>
            <w:vAlign w:val="center"/>
          </w:tcPr>
          <w:p w14:paraId="00BF376B" w14:textId="62CCE1B1" w:rsidR="0051666C" w:rsidRPr="00FA2120" w:rsidRDefault="0051666C" w:rsidP="00F518D9">
            <w:pPr>
              <w:rPr>
                <w:sz w:val="16"/>
                <w:szCs w:val="16"/>
              </w:rPr>
            </w:pPr>
            <w:r w:rsidRPr="00FA2120">
              <w:rPr>
                <w:rFonts w:cs="DejaVuSansCondensed"/>
                <w:color w:val="373A3C"/>
                <w:sz w:val="16"/>
                <w:szCs w:val="16"/>
              </w:rPr>
              <w:t>Fecha</w:t>
            </w:r>
          </w:p>
        </w:tc>
        <w:tc>
          <w:tcPr>
            <w:tcW w:w="531" w:type="pct"/>
            <w:gridSpan w:val="2"/>
          </w:tcPr>
          <w:p w14:paraId="42BDC429" w14:textId="77777777" w:rsidR="0051666C" w:rsidRDefault="0051666C" w:rsidP="00CC50FA">
            <w:pPr>
              <w:rPr>
                <w:sz w:val="16"/>
                <w:szCs w:val="16"/>
              </w:rPr>
            </w:pPr>
          </w:p>
          <w:p w14:paraId="051B2CE5" w14:textId="77777777" w:rsidR="0051666C" w:rsidRPr="00FA2120" w:rsidRDefault="0051666C" w:rsidP="00CC50FA">
            <w:pPr>
              <w:rPr>
                <w:sz w:val="16"/>
                <w:szCs w:val="16"/>
              </w:rPr>
            </w:pPr>
          </w:p>
        </w:tc>
        <w:tc>
          <w:tcPr>
            <w:tcW w:w="527" w:type="pct"/>
          </w:tcPr>
          <w:p w14:paraId="7E95FD84" w14:textId="77777777" w:rsidR="0051666C" w:rsidRPr="00FA2120" w:rsidRDefault="0051666C" w:rsidP="00CC50FA">
            <w:pPr>
              <w:rPr>
                <w:sz w:val="16"/>
                <w:szCs w:val="16"/>
              </w:rPr>
            </w:pPr>
          </w:p>
        </w:tc>
        <w:tc>
          <w:tcPr>
            <w:tcW w:w="543" w:type="pct"/>
            <w:gridSpan w:val="2"/>
          </w:tcPr>
          <w:p w14:paraId="5B2BB739" w14:textId="77777777" w:rsidR="0051666C" w:rsidRPr="00FA2120" w:rsidRDefault="0051666C" w:rsidP="00CC50FA">
            <w:pPr>
              <w:rPr>
                <w:sz w:val="16"/>
                <w:szCs w:val="16"/>
              </w:rPr>
            </w:pPr>
          </w:p>
        </w:tc>
        <w:tc>
          <w:tcPr>
            <w:tcW w:w="546" w:type="pct"/>
          </w:tcPr>
          <w:p w14:paraId="3720F2BB" w14:textId="77777777" w:rsidR="0051666C" w:rsidRPr="00FA2120" w:rsidRDefault="0051666C" w:rsidP="00CC50FA">
            <w:pPr>
              <w:rPr>
                <w:sz w:val="16"/>
                <w:szCs w:val="16"/>
              </w:rPr>
            </w:pPr>
          </w:p>
        </w:tc>
        <w:tc>
          <w:tcPr>
            <w:tcW w:w="573" w:type="pct"/>
          </w:tcPr>
          <w:p w14:paraId="060CAE6D" w14:textId="77777777" w:rsidR="0051666C" w:rsidRPr="00FA2120" w:rsidRDefault="0051666C" w:rsidP="00CC50FA">
            <w:pPr>
              <w:rPr>
                <w:sz w:val="16"/>
                <w:szCs w:val="16"/>
              </w:rPr>
            </w:pPr>
          </w:p>
        </w:tc>
      </w:tr>
      <w:tr w:rsidR="0051666C" w:rsidRPr="00FA2120" w14:paraId="57FD7FA1" w14:textId="77777777" w:rsidTr="009E4F6C">
        <w:trPr>
          <w:trHeight w:val="508"/>
        </w:trPr>
        <w:tc>
          <w:tcPr>
            <w:tcW w:w="1109" w:type="pct"/>
            <w:vMerge/>
          </w:tcPr>
          <w:p w14:paraId="04DDD017" w14:textId="77777777" w:rsidR="0051666C" w:rsidRPr="00FA2120" w:rsidRDefault="0051666C" w:rsidP="00CC50FA">
            <w:pPr>
              <w:rPr>
                <w:rFonts w:cs="DejaVuSansCondensed"/>
                <w:color w:val="373A3C"/>
                <w:sz w:val="16"/>
                <w:szCs w:val="16"/>
              </w:rPr>
            </w:pPr>
          </w:p>
        </w:tc>
        <w:tc>
          <w:tcPr>
            <w:tcW w:w="412" w:type="pct"/>
            <w:vMerge/>
          </w:tcPr>
          <w:p w14:paraId="63577410" w14:textId="37E91BD7" w:rsidR="0051666C" w:rsidRPr="00FA2120" w:rsidRDefault="0051666C" w:rsidP="00CC50FA">
            <w:pPr>
              <w:rPr>
                <w:rFonts w:cs="DejaVuSansCondensed"/>
                <w:color w:val="373A3C"/>
                <w:sz w:val="16"/>
                <w:szCs w:val="16"/>
              </w:rPr>
            </w:pPr>
          </w:p>
        </w:tc>
        <w:tc>
          <w:tcPr>
            <w:tcW w:w="759" w:type="pct"/>
            <w:vAlign w:val="center"/>
          </w:tcPr>
          <w:p w14:paraId="352B2D3E" w14:textId="09BE4486" w:rsidR="0051666C" w:rsidRPr="00FA2120" w:rsidRDefault="0051666C" w:rsidP="00F518D9">
            <w:pPr>
              <w:rPr>
                <w:sz w:val="16"/>
                <w:szCs w:val="16"/>
              </w:rPr>
            </w:pPr>
            <w:r w:rsidRPr="00FA2120">
              <w:rPr>
                <w:rFonts w:cs="DejaVuSansCondensed"/>
                <w:color w:val="373A3C"/>
                <w:sz w:val="16"/>
                <w:szCs w:val="16"/>
              </w:rPr>
              <w:t>Unidad(es) que contempla</w:t>
            </w:r>
          </w:p>
        </w:tc>
        <w:tc>
          <w:tcPr>
            <w:tcW w:w="531" w:type="pct"/>
            <w:gridSpan w:val="2"/>
          </w:tcPr>
          <w:p w14:paraId="54738275" w14:textId="77777777" w:rsidR="0051666C" w:rsidRPr="00FA2120" w:rsidRDefault="0051666C" w:rsidP="00CC50FA">
            <w:pPr>
              <w:rPr>
                <w:sz w:val="16"/>
                <w:szCs w:val="16"/>
              </w:rPr>
            </w:pPr>
          </w:p>
        </w:tc>
        <w:tc>
          <w:tcPr>
            <w:tcW w:w="527" w:type="pct"/>
          </w:tcPr>
          <w:p w14:paraId="6E60A1A9" w14:textId="77777777" w:rsidR="0051666C" w:rsidRPr="00FA2120" w:rsidRDefault="0051666C" w:rsidP="00CC50FA">
            <w:pPr>
              <w:rPr>
                <w:sz w:val="16"/>
                <w:szCs w:val="16"/>
              </w:rPr>
            </w:pPr>
          </w:p>
        </w:tc>
        <w:tc>
          <w:tcPr>
            <w:tcW w:w="543" w:type="pct"/>
            <w:gridSpan w:val="2"/>
          </w:tcPr>
          <w:p w14:paraId="0C26C476" w14:textId="77777777" w:rsidR="0051666C" w:rsidRPr="00FA2120" w:rsidRDefault="0051666C" w:rsidP="00CC50FA">
            <w:pPr>
              <w:rPr>
                <w:sz w:val="16"/>
                <w:szCs w:val="16"/>
              </w:rPr>
            </w:pPr>
          </w:p>
        </w:tc>
        <w:tc>
          <w:tcPr>
            <w:tcW w:w="546" w:type="pct"/>
          </w:tcPr>
          <w:p w14:paraId="464BA448" w14:textId="77777777" w:rsidR="0051666C" w:rsidRPr="00FA2120" w:rsidRDefault="0051666C" w:rsidP="00CC50FA">
            <w:pPr>
              <w:rPr>
                <w:sz w:val="16"/>
                <w:szCs w:val="16"/>
              </w:rPr>
            </w:pPr>
          </w:p>
        </w:tc>
        <w:tc>
          <w:tcPr>
            <w:tcW w:w="573" w:type="pct"/>
          </w:tcPr>
          <w:p w14:paraId="5EEA2796" w14:textId="77777777" w:rsidR="0051666C" w:rsidRPr="00FA2120" w:rsidRDefault="0051666C" w:rsidP="00CC50FA">
            <w:pPr>
              <w:rPr>
                <w:sz w:val="16"/>
                <w:szCs w:val="16"/>
              </w:rPr>
            </w:pPr>
          </w:p>
        </w:tc>
      </w:tr>
      <w:tr w:rsidR="00F518D9" w:rsidRPr="00FA2120" w14:paraId="613F0BC7" w14:textId="77777777" w:rsidTr="00BD2128">
        <w:trPr>
          <w:trHeight w:val="188"/>
        </w:trPr>
        <w:tc>
          <w:tcPr>
            <w:tcW w:w="1521"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B7CBCDB" w14:textId="3D42A8D9" w:rsidR="00F518D9" w:rsidRPr="00731B8A" w:rsidRDefault="00F518D9" w:rsidP="00AC428A">
            <w:pPr>
              <w:jc w:val="center"/>
              <w:rPr>
                <w:b/>
                <w:sz w:val="18"/>
                <w:szCs w:val="18"/>
              </w:rPr>
            </w:pPr>
            <w:r w:rsidRPr="00731B8A">
              <w:rPr>
                <w:b/>
                <w:sz w:val="18"/>
                <w:szCs w:val="18"/>
              </w:rPr>
              <w:t>Evaluación</w:t>
            </w:r>
          </w:p>
        </w:tc>
        <w:tc>
          <w:tcPr>
            <w:tcW w:w="90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868E472" w14:textId="735591D0" w:rsidR="00F518D9" w:rsidRPr="00731B8A" w:rsidRDefault="00F518D9" w:rsidP="00AC428A">
            <w:pPr>
              <w:jc w:val="center"/>
              <w:rPr>
                <w:b/>
                <w:sz w:val="18"/>
                <w:szCs w:val="18"/>
              </w:rPr>
            </w:pPr>
            <w:r w:rsidRPr="00731B8A">
              <w:rPr>
                <w:b/>
                <w:sz w:val="18"/>
                <w:szCs w:val="18"/>
              </w:rPr>
              <w:t>Ordinario</w:t>
            </w:r>
          </w:p>
        </w:tc>
        <w:tc>
          <w:tcPr>
            <w:tcW w:w="1134"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4B10C62D" w14:textId="4A339D0E" w:rsidR="00F518D9" w:rsidRPr="00731B8A" w:rsidRDefault="00BD2128" w:rsidP="00AC428A">
            <w:pPr>
              <w:jc w:val="center"/>
              <w:rPr>
                <w:b/>
                <w:sz w:val="18"/>
                <w:szCs w:val="18"/>
              </w:rPr>
            </w:pPr>
            <w:r w:rsidRPr="00731B8A">
              <w:rPr>
                <w:b/>
                <w:sz w:val="18"/>
                <w:szCs w:val="18"/>
              </w:rPr>
              <w:t>Extraordinario</w:t>
            </w:r>
          </w:p>
        </w:tc>
        <w:tc>
          <w:tcPr>
            <w:tcW w:w="1436"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D8F813D" w14:textId="1B8AA6D7" w:rsidR="00F518D9" w:rsidRPr="00731B8A" w:rsidRDefault="00BD2128" w:rsidP="00AC428A">
            <w:pPr>
              <w:jc w:val="center"/>
              <w:rPr>
                <w:b/>
                <w:sz w:val="18"/>
                <w:szCs w:val="18"/>
              </w:rPr>
            </w:pPr>
            <w:r w:rsidRPr="00731B8A">
              <w:rPr>
                <w:b/>
                <w:sz w:val="18"/>
                <w:szCs w:val="18"/>
              </w:rPr>
              <w:t>Regularización</w:t>
            </w:r>
          </w:p>
        </w:tc>
      </w:tr>
      <w:tr w:rsidR="00F518D9" w:rsidRPr="00FA2120" w14:paraId="3F146A6B" w14:textId="77777777" w:rsidTr="00BD2128">
        <w:trPr>
          <w:trHeight w:val="314"/>
        </w:trPr>
        <w:tc>
          <w:tcPr>
            <w:tcW w:w="15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EFF2B" w14:textId="57F35A2C" w:rsidR="00F518D9" w:rsidRPr="00296857" w:rsidRDefault="00BD2128" w:rsidP="00BD2128">
            <w:pPr>
              <w:rPr>
                <w:rFonts w:cs="DejaVuSansCondensed"/>
                <w:color w:val="373A3C"/>
                <w:sz w:val="16"/>
                <w:szCs w:val="16"/>
              </w:rPr>
            </w:pPr>
            <w:r w:rsidRPr="00296857">
              <w:rPr>
                <w:rFonts w:cs="DejaVuSansCondensed"/>
                <w:color w:val="373A3C"/>
                <w:sz w:val="16"/>
                <w:szCs w:val="16"/>
              </w:rPr>
              <w:t>Fecha</w:t>
            </w:r>
            <w:r>
              <w:rPr>
                <w:rFonts w:cs="DejaVuSansCondensed"/>
                <w:color w:val="373A3C"/>
                <w:sz w:val="16"/>
                <w:szCs w:val="16"/>
              </w:rPr>
              <w:t xml:space="preserve"> probable</w:t>
            </w:r>
          </w:p>
        </w:tc>
        <w:tc>
          <w:tcPr>
            <w:tcW w:w="909" w:type="pct"/>
            <w:gridSpan w:val="2"/>
            <w:tcBorders>
              <w:top w:val="single" w:sz="4" w:space="0" w:color="auto"/>
              <w:left w:val="single" w:sz="4" w:space="0" w:color="auto"/>
              <w:bottom w:val="single" w:sz="4" w:space="0" w:color="auto"/>
              <w:right w:val="single" w:sz="4" w:space="0" w:color="auto"/>
            </w:tcBorders>
          </w:tcPr>
          <w:p w14:paraId="4AB3AD28" w14:textId="530DC7F3" w:rsidR="00F518D9" w:rsidRPr="00FA2120" w:rsidRDefault="00F518D9" w:rsidP="00F518D9">
            <w:pPr>
              <w:jc w:val="right"/>
              <w:rPr>
                <w:sz w:val="16"/>
                <w:szCs w:val="16"/>
              </w:rPr>
            </w:pPr>
          </w:p>
        </w:tc>
        <w:tc>
          <w:tcPr>
            <w:tcW w:w="1134" w:type="pct"/>
            <w:gridSpan w:val="3"/>
            <w:tcBorders>
              <w:top w:val="single" w:sz="4" w:space="0" w:color="auto"/>
              <w:left w:val="single" w:sz="4" w:space="0" w:color="auto"/>
              <w:bottom w:val="single" w:sz="4" w:space="0" w:color="auto"/>
              <w:right w:val="single" w:sz="4" w:space="0" w:color="auto"/>
            </w:tcBorders>
          </w:tcPr>
          <w:p w14:paraId="6A06A588" w14:textId="77777777" w:rsidR="00F518D9" w:rsidRPr="00FA2120" w:rsidRDefault="00F518D9" w:rsidP="00F518D9">
            <w:pPr>
              <w:rPr>
                <w:sz w:val="16"/>
                <w:szCs w:val="16"/>
              </w:rPr>
            </w:pPr>
          </w:p>
        </w:tc>
        <w:tc>
          <w:tcPr>
            <w:tcW w:w="1436" w:type="pct"/>
            <w:gridSpan w:val="3"/>
            <w:tcBorders>
              <w:top w:val="single" w:sz="4" w:space="0" w:color="auto"/>
              <w:left w:val="single" w:sz="4" w:space="0" w:color="auto"/>
              <w:bottom w:val="single" w:sz="4" w:space="0" w:color="auto"/>
              <w:right w:val="single" w:sz="4" w:space="0" w:color="auto"/>
            </w:tcBorders>
          </w:tcPr>
          <w:p w14:paraId="1C092F9F" w14:textId="77777777" w:rsidR="00F518D9" w:rsidRPr="00FA2120" w:rsidRDefault="00F518D9" w:rsidP="00F518D9">
            <w:pPr>
              <w:rPr>
                <w:sz w:val="16"/>
                <w:szCs w:val="16"/>
              </w:rPr>
            </w:pPr>
          </w:p>
        </w:tc>
      </w:tr>
    </w:tbl>
    <w:tbl>
      <w:tblPr>
        <w:tblW w:w="5066" w:type="pct"/>
        <w:tblInd w:w="-8" w:type="dxa"/>
        <w:tblLayout w:type="fixed"/>
        <w:tblCellMar>
          <w:left w:w="0" w:type="dxa"/>
          <w:right w:w="0" w:type="dxa"/>
        </w:tblCellMar>
        <w:tblLook w:val="04A0" w:firstRow="1" w:lastRow="0" w:firstColumn="1" w:lastColumn="0" w:noHBand="0" w:noVBand="1"/>
      </w:tblPr>
      <w:tblGrid>
        <w:gridCol w:w="8938"/>
      </w:tblGrid>
      <w:tr w:rsidR="00955FE9" w:rsidRPr="00182690" w14:paraId="6E44A2BC" w14:textId="77777777" w:rsidTr="009318CB">
        <w:trPr>
          <w:trHeight w:val="20"/>
        </w:trPr>
        <w:tc>
          <w:tcPr>
            <w:tcW w:w="8938" w:type="dxa"/>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hideMark/>
          </w:tcPr>
          <w:p w14:paraId="0D4369F5" w14:textId="3818A1DF" w:rsidR="00955FE9" w:rsidRPr="00182690" w:rsidRDefault="00731B8A" w:rsidP="008C688C">
            <w:pPr>
              <w:spacing w:after="0"/>
              <w:jc w:val="center"/>
              <w:rPr>
                <w:rFonts w:cs="Times New Roman"/>
                <w:sz w:val="20"/>
                <w:szCs w:val="20"/>
                <w:lang w:val="es-MX" w:eastAsia="es-ES"/>
              </w:rPr>
            </w:pPr>
            <w:r>
              <w:rPr>
                <w:rFonts w:cs="Times New Roman"/>
                <w:b/>
                <w:bCs/>
                <w:sz w:val="20"/>
                <w:szCs w:val="20"/>
                <w:lang w:val="es-MX" w:eastAsia="es-ES"/>
              </w:rPr>
              <w:t>Propósitos de la materia</w:t>
            </w:r>
          </w:p>
        </w:tc>
      </w:tr>
      <w:tr w:rsidR="00955FE9" w:rsidRPr="00182690" w14:paraId="639C84FB" w14:textId="77777777" w:rsidTr="009318CB">
        <w:trPr>
          <w:trHeight w:val="20"/>
        </w:trPr>
        <w:tc>
          <w:tcPr>
            <w:tcW w:w="89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A23F21E" w14:textId="77777777" w:rsidR="00955FE9" w:rsidRDefault="00955FE9" w:rsidP="008C688C">
            <w:pPr>
              <w:spacing w:after="0"/>
              <w:rPr>
                <w:b/>
                <w:sz w:val="22"/>
              </w:rPr>
            </w:pPr>
          </w:p>
          <w:p w14:paraId="300C516D" w14:textId="77777777" w:rsidR="0039147F" w:rsidRPr="006E679E" w:rsidRDefault="0039147F" w:rsidP="008C688C">
            <w:pPr>
              <w:spacing w:after="0"/>
              <w:rPr>
                <w:b/>
                <w:sz w:val="22"/>
              </w:rPr>
            </w:pPr>
          </w:p>
        </w:tc>
      </w:tr>
      <w:tr w:rsidR="00955FE9" w:rsidRPr="00182690" w14:paraId="3EC29909" w14:textId="77777777" w:rsidTr="009318CB">
        <w:trPr>
          <w:trHeight w:val="20"/>
        </w:trPr>
        <w:tc>
          <w:tcPr>
            <w:tcW w:w="8938" w:type="dxa"/>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tcPr>
          <w:p w14:paraId="06A68ED8" w14:textId="21F59F7C" w:rsidR="00955FE9" w:rsidRPr="00182690" w:rsidRDefault="00731B8A" w:rsidP="009A626C">
            <w:pPr>
              <w:spacing w:after="0"/>
              <w:jc w:val="center"/>
              <w:rPr>
                <w:rFonts w:cs="Times New Roman"/>
                <w:sz w:val="20"/>
                <w:szCs w:val="20"/>
                <w:lang w:val="es-MX" w:eastAsia="es-ES"/>
              </w:rPr>
            </w:pPr>
            <w:r>
              <w:rPr>
                <w:rFonts w:cs="Times New Roman"/>
                <w:b/>
                <w:bCs/>
                <w:sz w:val="20"/>
                <w:szCs w:val="20"/>
                <w:lang w:val="es-MX" w:eastAsia="es-ES"/>
              </w:rPr>
              <w:t>Competencias o elementos del perfil del egresado a que contribuye la materia</w:t>
            </w:r>
          </w:p>
        </w:tc>
      </w:tr>
      <w:tr w:rsidR="00955FE9" w:rsidRPr="00182690" w14:paraId="2179C3A4" w14:textId="77777777" w:rsidTr="009318CB">
        <w:trPr>
          <w:trHeight w:val="20"/>
        </w:trPr>
        <w:tc>
          <w:tcPr>
            <w:tcW w:w="89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A860A8B" w14:textId="77777777" w:rsidR="00955FE9" w:rsidRDefault="00955FE9" w:rsidP="008C688C">
            <w:pPr>
              <w:pStyle w:val="Cuerpo"/>
              <w:jc w:val="both"/>
              <w:rPr>
                <w:rFonts w:asciiTheme="minorHAnsi" w:hAnsiTheme="minorHAnsi"/>
                <w:b/>
                <w:color w:val="auto"/>
                <w:sz w:val="22"/>
              </w:rPr>
            </w:pPr>
          </w:p>
          <w:p w14:paraId="4A75BA52" w14:textId="7E493BBF" w:rsidR="00F8401B" w:rsidRPr="00E021E1" w:rsidRDefault="00F8401B" w:rsidP="008C688C">
            <w:pPr>
              <w:pStyle w:val="Cuerpo"/>
              <w:jc w:val="both"/>
              <w:rPr>
                <w:rFonts w:asciiTheme="minorHAnsi" w:hAnsiTheme="minorHAnsi"/>
                <w:b/>
                <w:color w:val="auto"/>
                <w:sz w:val="22"/>
              </w:rPr>
            </w:pPr>
          </w:p>
        </w:tc>
      </w:tr>
      <w:tr w:rsidR="009318CB" w:rsidRPr="00182690" w14:paraId="2B7D19FF" w14:textId="77777777" w:rsidTr="009318CB">
        <w:trPr>
          <w:trHeight w:val="20"/>
        </w:trPr>
        <w:tc>
          <w:tcPr>
            <w:tcW w:w="8938" w:type="dxa"/>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tcPr>
          <w:p w14:paraId="1307C0D3" w14:textId="0FDDD4BC" w:rsidR="009318CB" w:rsidRPr="009318CB" w:rsidRDefault="009318CB" w:rsidP="00BD6DB6">
            <w:pPr>
              <w:pStyle w:val="Cuerpo"/>
              <w:jc w:val="center"/>
              <w:rPr>
                <w:rFonts w:asciiTheme="minorHAnsi" w:hAnsiTheme="minorHAnsi" w:cstheme="minorHAnsi"/>
                <w:b/>
                <w:color w:val="auto"/>
                <w:sz w:val="22"/>
              </w:rPr>
            </w:pPr>
            <w:r w:rsidRPr="009318CB">
              <w:rPr>
                <w:rFonts w:asciiTheme="minorHAnsi" w:hAnsiTheme="minorHAnsi" w:cstheme="minorHAnsi"/>
                <w:b/>
                <w:bCs/>
                <w:sz w:val="20"/>
                <w:lang w:val="es-MX" w:eastAsia="es-ES"/>
              </w:rPr>
              <w:t>¿S</w:t>
            </w:r>
            <w:r w:rsidR="00BD6DB6">
              <w:rPr>
                <w:rFonts w:asciiTheme="minorHAnsi" w:hAnsiTheme="minorHAnsi" w:cstheme="minorHAnsi"/>
                <w:b/>
                <w:bCs/>
                <w:sz w:val="20"/>
                <w:lang w:val="es-MX" w:eastAsia="es-ES"/>
              </w:rPr>
              <w:t>u asignatura incluye viajes de e</w:t>
            </w:r>
            <w:r w:rsidRPr="009318CB">
              <w:rPr>
                <w:rFonts w:asciiTheme="minorHAnsi" w:hAnsiTheme="minorHAnsi" w:cstheme="minorHAnsi"/>
                <w:b/>
                <w:bCs/>
                <w:sz w:val="20"/>
                <w:lang w:val="es-MX" w:eastAsia="es-ES"/>
              </w:rPr>
              <w:t>studio?</w:t>
            </w:r>
          </w:p>
        </w:tc>
      </w:tr>
      <w:tr w:rsidR="009318CB" w:rsidRPr="00182690" w14:paraId="2A5EC9C4" w14:textId="77777777" w:rsidTr="009318CB">
        <w:trPr>
          <w:trHeight w:val="20"/>
        </w:trPr>
        <w:tc>
          <w:tcPr>
            <w:tcW w:w="893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33FA74C7" w14:textId="0A04185E" w:rsidR="009318CB" w:rsidRPr="009318CB" w:rsidRDefault="009318CB" w:rsidP="009318CB">
            <w:pPr>
              <w:pStyle w:val="Cuerpo"/>
              <w:jc w:val="center"/>
              <w:rPr>
                <w:bCs/>
                <w:sz w:val="20"/>
                <w:lang w:val="es-MX" w:eastAsia="es-ES"/>
              </w:rPr>
            </w:pPr>
            <w:r w:rsidRPr="009318CB">
              <w:rPr>
                <w:bCs/>
                <w:sz w:val="20"/>
                <w:lang w:val="es-MX" w:eastAsia="es-ES"/>
              </w:rPr>
              <w:t>(   ) Sí                                (  )  No</w:t>
            </w:r>
          </w:p>
        </w:tc>
      </w:tr>
      <w:tr w:rsidR="00E515FD" w:rsidRPr="00182690" w14:paraId="305430E2" w14:textId="77777777" w:rsidTr="00E515FD">
        <w:trPr>
          <w:trHeight w:val="20"/>
        </w:trPr>
        <w:tc>
          <w:tcPr>
            <w:tcW w:w="8938" w:type="dxa"/>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tcPr>
          <w:p w14:paraId="5F64927A" w14:textId="0CBB0106" w:rsidR="00E515FD" w:rsidRPr="009318CB" w:rsidRDefault="00E515FD" w:rsidP="00E515FD">
            <w:pPr>
              <w:pStyle w:val="Cuerpo"/>
              <w:jc w:val="center"/>
              <w:rPr>
                <w:bCs/>
                <w:sz w:val="20"/>
                <w:lang w:val="es-MX" w:eastAsia="es-ES"/>
              </w:rPr>
            </w:pPr>
            <w:r w:rsidRPr="009318CB">
              <w:rPr>
                <w:rFonts w:asciiTheme="minorHAnsi" w:hAnsiTheme="minorHAnsi" w:cstheme="minorHAnsi"/>
                <w:b/>
                <w:bCs/>
                <w:sz w:val="20"/>
                <w:lang w:val="es-MX" w:eastAsia="es-ES"/>
              </w:rPr>
              <w:t>¿S</w:t>
            </w:r>
            <w:r>
              <w:rPr>
                <w:rFonts w:asciiTheme="minorHAnsi" w:hAnsiTheme="minorHAnsi" w:cstheme="minorHAnsi"/>
                <w:b/>
                <w:bCs/>
                <w:sz w:val="20"/>
                <w:lang w:val="es-MX" w:eastAsia="es-ES"/>
              </w:rPr>
              <w:t xml:space="preserve">u asignatura </w:t>
            </w:r>
            <w:r w:rsidR="0058732B">
              <w:rPr>
                <w:rFonts w:asciiTheme="minorHAnsi" w:hAnsiTheme="minorHAnsi" w:cstheme="minorHAnsi"/>
                <w:b/>
                <w:bCs/>
                <w:sz w:val="20"/>
                <w:lang w:val="es-MX" w:eastAsia="es-ES"/>
              </w:rPr>
              <w:t>contribuye</w:t>
            </w:r>
            <w:r>
              <w:rPr>
                <w:rFonts w:asciiTheme="minorHAnsi" w:hAnsiTheme="minorHAnsi" w:cstheme="minorHAnsi"/>
                <w:b/>
                <w:bCs/>
                <w:sz w:val="20"/>
                <w:lang w:val="es-MX" w:eastAsia="es-ES"/>
              </w:rPr>
              <w:t xml:space="preserve"> a alguno de los ejes transversales</w:t>
            </w:r>
            <w:r w:rsidR="00740EFD">
              <w:rPr>
                <w:rFonts w:asciiTheme="minorHAnsi" w:hAnsiTheme="minorHAnsi" w:cstheme="minorHAnsi"/>
                <w:b/>
                <w:bCs/>
                <w:sz w:val="20"/>
                <w:lang w:val="es-MX" w:eastAsia="es-ES"/>
              </w:rPr>
              <w:t xml:space="preserve"> del PIDE</w:t>
            </w:r>
            <w:r w:rsidRPr="009318CB">
              <w:rPr>
                <w:rFonts w:asciiTheme="minorHAnsi" w:hAnsiTheme="minorHAnsi" w:cstheme="minorHAnsi"/>
                <w:b/>
                <w:bCs/>
                <w:sz w:val="20"/>
                <w:lang w:val="es-MX" w:eastAsia="es-ES"/>
              </w:rPr>
              <w:t>?</w:t>
            </w:r>
          </w:p>
        </w:tc>
      </w:tr>
      <w:tr w:rsidR="00E515FD" w:rsidRPr="00182690" w14:paraId="435EE71B" w14:textId="77777777" w:rsidTr="00E515FD">
        <w:trPr>
          <w:trHeight w:val="20"/>
        </w:trPr>
        <w:tc>
          <w:tcPr>
            <w:tcW w:w="8938"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14:paraId="2B676BCC" w14:textId="77777777" w:rsidR="00E515FD" w:rsidRDefault="00E515FD" w:rsidP="00E515FD">
            <w:pPr>
              <w:pStyle w:val="Cuerpo"/>
              <w:jc w:val="center"/>
              <w:rPr>
                <w:bCs/>
                <w:sz w:val="20"/>
                <w:lang w:val="es-MX" w:eastAsia="es-ES"/>
              </w:rPr>
            </w:pPr>
            <w:r w:rsidRPr="009318CB">
              <w:rPr>
                <w:bCs/>
                <w:sz w:val="20"/>
                <w:lang w:val="es-MX" w:eastAsia="es-ES"/>
              </w:rPr>
              <w:t>(   ) Sí                                (  )  No</w:t>
            </w:r>
          </w:p>
          <w:p w14:paraId="4C7F1BEB" w14:textId="59A2BB64" w:rsidR="00696D8F" w:rsidRPr="009318CB" w:rsidRDefault="00696D8F" w:rsidP="00696D8F">
            <w:pPr>
              <w:pStyle w:val="Cuerpo"/>
              <w:rPr>
                <w:bCs/>
                <w:sz w:val="20"/>
                <w:lang w:val="es-MX" w:eastAsia="es-ES"/>
              </w:rPr>
            </w:pPr>
            <w:r w:rsidRPr="00696D8F">
              <w:rPr>
                <w:rFonts w:asciiTheme="minorHAnsi" w:hAnsiTheme="minorHAnsi" w:cstheme="minorHAnsi"/>
                <w:bCs/>
                <w:sz w:val="16"/>
                <w:szCs w:val="16"/>
                <w:lang w:val="es-MX" w:eastAsia="es-ES"/>
              </w:rPr>
              <w:t>Si la respuesta es Sí, podrá elegir uno o más opciones (Gestión ambiental, Internacionalización, Universidad digital, Igualdad de género</w:t>
            </w:r>
            <w:r>
              <w:rPr>
                <w:rFonts w:asciiTheme="minorHAnsi" w:hAnsiTheme="minorHAnsi" w:cstheme="minorHAnsi"/>
                <w:bCs/>
                <w:sz w:val="20"/>
                <w:lang w:val="es-MX" w:eastAsia="es-ES"/>
              </w:rPr>
              <w:t>).</w:t>
            </w:r>
          </w:p>
        </w:tc>
      </w:tr>
    </w:tbl>
    <w:tbl>
      <w:tblPr>
        <w:tblStyle w:val="Tablaconcuadrcula"/>
        <w:tblW w:w="5057" w:type="pct"/>
        <w:tblLook w:val="04A0" w:firstRow="1" w:lastRow="0" w:firstColumn="1" w:lastColumn="0" w:noHBand="0" w:noVBand="1"/>
      </w:tblPr>
      <w:tblGrid>
        <w:gridCol w:w="2008"/>
        <w:gridCol w:w="5498"/>
        <w:gridCol w:w="1423"/>
      </w:tblGrid>
      <w:tr w:rsidR="00037358" w:rsidRPr="00182690" w14:paraId="3010A105" w14:textId="77777777" w:rsidTr="00E72E26">
        <w:trPr>
          <w:trHeight w:val="545"/>
        </w:trPr>
        <w:tc>
          <w:tcPr>
            <w:tcW w:w="1124" w:type="pct"/>
            <w:shd w:val="clear" w:color="auto" w:fill="92D050"/>
            <w:vAlign w:val="center"/>
          </w:tcPr>
          <w:p w14:paraId="15EC133C" w14:textId="6EE53718" w:rsidR="00037358" w:rsidRPr="00182690" w:rsidRDefault="00037358" w:rsidP="00660B5A">
            <w:pPr>
              <w:pStyle w:val="Prrafodelista"/>
              <w:tabs>
                <w:tab w:val="left" w:pos="1134"/>
              </w:tabs>
              <w:ind w:left="0"/>
              <w:jc w:val="center"/>
              <w:rPr>
                <w:rFonts w:asciiTheme="minorHAnsi" w:eastAsia="Helvetica Neue Light" w:hAnsiTheme="minorHAnsi" w:cs="Helvetica Neue Light"/>
                <w:b/>
                <w:color w:val="auto"/>
                <w:sz w:val="20"/>
                <w:szCs w:val="20"/>
              </w:rPr>
            </w:pPr>
            <w:r w:rsidRPr="00182690">
              <w:rPr>
                <w:rFonts w:asciiTheme="minorHAnsi" w:eastAsia="Helvetica Neue Light" w:hAnsiTheme="minorHAnsi" w:cs="Helvetica Neue Light"/>
                <w:b/>
                <w:color w:val="auto"/>
                <w:sz w:val="20"/>
                <w:szCs w:val="20"/>
              </w:rPr>
              <w:t>Nivel de dominio</w:t>
            </w:r>
          </w:p>
        </w:tc>
        <w:tc>
          <w:tcPr>
            <w:tcW w:w="3079" w:type="pct"/>
            <w:shd w:val="clear" w:color="auto" w:fill="92D050"/>
            <w:vAlign w:val="center"/>
          </w:tcPr>
          <w:p w14:paraId="1CAAB2E0" w14:textId="77777777" w:rsidR="00037358" w:rsidRPr="00182690" w:rsidRDefault="00037358" w:rsidP="000F26C7">
            <w:pPr>
              <w:jc w:val="center"/>
              <w:rPr>
                <w:rFonts w:eastAsia="Helvetica Neue Light" w:cs="Helvetica Neue Light"/>
                <w:b/>
                <w:sz w:val="20"/>
                <w:szCs w:val="20"/>
                <w:bdr w:val="nil"/>
                <w:lang w:eastAsia="es-MX"/>
              </w:rPr>
            </w:pPr>
            <w:r w:rsidRPr="00182690">
              <w:rPr>
                <w:rFonts w:eastAsia="Helvetica Neue Light" w:cs="Helvetica Neue Light"/>
                <w:b/>
                <w:sz w:val="20"/>
                <w:szCs w:val="20"/>
                <w:bdr w:val="nil"/>
                <w:lang w:eastAsia="es-MX"/>
              </w:rPr>
              <w:t>Descripción del nivel</w:t>
            </w:r>
          </w:p>
        </w:tc>
        <w:tc>
          <w:tcPr>
            <w:tcW w:w="797" w:type="pct"/>
            <w:shd w:val="clear" w:color="auto" w:fill="92D050"/>
            <w:vAlign w:val="center"/>
          </w:tcPr>
          <w:p w14:paraId="5B9CF931" w14:textId="77777777" w:rsidR="00037358" w:rsidRPr="00182690" w:rsidRDefault="00037358" w:rsidP="000F26C7">
            <w:pPr>
              <w:jc w:val="center"/>
              <w:rPr>
                <w:rFonts w:eastAsia="Helvetica Neue Light" w:cs="Helvetica Neue Light"/>
                <w:b/>
                <w:sz w:val="20"/>
                <w:szCs w:val="20"/>
                <w:bdr w:val="nil"/>
                <w:lang w:eastAsia="es-MX"/>
              </w:rPr>
            </w:pPr>
            <w:r w:rsidRPr="00182690">
              <w:rPr>
                <w:rFonts w:eastAsia="Helvetica Neue Light" w:cs="Helvetica Neue Light"/>
                <w:b/>
                <w:sz w:val="20"/>
                <w:szCs w:val="20"/>
                <w:bdr w:val="nil"/>
                <w:lang w:eastAsia="es-MX"/>
              </w:rPr>
              <w:t>Equivalencia numérica</w:t>
            </w:r>
          </w:p>
        </w:tc>
      </w:tr>
      <w:tr w:rsidR="00E72E26" w:rsidRPr="00182690" w14:paraId="0AAE1EE3" w14:textId="77777777" w:rsidTr="00E72E26">
        <w:trPr>
          <w:trHeight w:val="288"/>
        </w:trPr>
        <w:tc>
          <w:tcPr>
            <w:tcW w:w="5000" w:type="pct"/>
            <w:gridSpan w:val="3"/>
            <w:vAlign w:val="center"/>
          </w:tcPr>
          <w:p w14:paraId="1DFB84C7" w14:textId="77777777" w:rsidR="00B57B2B" w:rsidRDefault="00E72E26" w:rsidP="00B57B2B">
            <w:pPr>
              <w:rPr>
                <w:rFonts w:ascii="Arial" w:eastAsia="Times New Roman" w:hAnsi="Arial" w:cs="Arial"/>
                <w:color w:val="365F91" w:themeColor="accent1" w:themeShade="BF"/>
                <w:sz w:val="16"/>
                <w:szCs w:val="16"/>
                <w:lang w:val="es-MX" w:eastAsia="es-MX"/>
              </w:rPr>
            </w:pPr>
            <w:r w:rsidRPr="00E72E26">
              <w:rPr>
                <w:rFonts w:ascii="Arial" w:eastAsia="Times New Roman" w:hAnsi="Arial" w:cs="Arial"/>
                <w:color w:val="365F91" w:themeColor="accent1" w:themeShade="BF"/>
                <w:sz w:val="16"/>
                <w:szCs w:val="16"/>
                <w:lang w:val="es-MX" w:eastAsia="es-MX"/>
              </w:rPr>
              <w:t>El nivel de dominio es la secuencia de aprendizaje con la que el estudiante alcanza la realización de una competencia. Dichos niveles responden a un desarrollo progresivo integral.</w:t>
            </w:r>
          </w:p>
          <w:p w14:paraId="7E8103B4" w14:textId="017C70AE" w:rsidR="00E72E26" w:rsidRDefault="00E72E26" w:rsidP="00B57B2B">
            <w:pPr>
              <w:rPr>
                <w:rFonts w:ascii="Arial" w:eastAsia="Times New Roman" w:hAnsi="Arial" w:cs="Arial"/>
                <w:color w:val="365F91" w:themeColor="accent1" w:themeShade="BF"/>
                <w:sz w:val="16"/>
                <w:szCs w:val="16"/>
                <w:lang w:val="es-MX" w:eastAsia="es-MX"/>
              </w:rPr>
            </w:pPr>
            <w:r w:rsidRPr="00E72E26">
              <w:rPr>
                <w:rFonts w:ascii="Arial" w:eastAsia="Times New Roman" w:hAnsi="Arial" w:cs="Arial"/>
                <w:color w:val="365F91" w:themeColor="accent1" w:themeShade="BF"/>
                <w:sz w:val="16"/>
                <w:szCs w:val="16"/>
                <w:lang w:val="es-MX" w:eastAsia="es-MX"/>
              </w:rPr>
              <w:t>¿Cómo evidenciamos que nuestros estudiantes han desarrollado la competencia?</w:t>
            </w:r>
          </w:p>
          <w:p w14:paraId="6F52FE3D" w14:textId="7E6B8958" w:rsidR="00E72E26" w:rsidRPr="00E72E26" w:rsidRDefault="00E72E26" w:rsidP="00B57B2B">
            <w:pPr>
              <w:rPr>
                <w:rFonts w:ascii="Arial" w:eastAsia="Times New Roman" w:hAnsi="Arial" w:cs="Arial"/>
                <w:color w:val="365F91" w:themeColor="accent1" w:themeShade="BF"/>
                <w:sz w:val="16"/>
                <w:szCs w:val="16"/>
                <w:lang w:val="es-MX" w:eastAsia="es-MX"/>
              </w:rPr>
            </w:pPr>
            <w:r w:rsidRPr="00E72E26">
              <w:rPr>
                <w:rFonts w:ascii="Arial" w:eastAsia="Times New Roman" w:hAnsi="Arial" w:cs="Arial"/>
                <w:color w:val="365F91" w:themeColor="accent1" w:themeShade="BF"/>
                <w:sz w:val="16"/>
                <w:szCs w:val="16"/>
                <w:lang w:val="es-MX" w:eastAsia="es-MX"/>
              </w:rPr>
              <w:t>Para ello debemos establecer los niveles de dominio progresivos de la competencia que dan cuenta de los resultados de aprendizaje que ha de lograr el estudiante.</w:t>
            </w:r>
          </w:p>
          <w:p w14:paraId="5DF0578E" w14:textId="77777777" w:rsidR="00E72E26" w:rsidRPr="00E72E26" w:rsidRDefault="00E72E26" w:rsidP="00B57B2B">
            <w:pPr>
              <w:numPr>
                <w:ilvl w:val="0"/>
                <w:numId w:val="28"/>
              </w:numPr>
              <w:rPr>
                <w:rFonts w:ascii="Arial" w:eastAsia="Times New Roman" w:hAnsi="Arial" w:cs="Arial"/>
                <w:color w:val="365F91" w:themeColor="accent1" w:themeShade="BF"/>
                <w:sz w:val="16"/>
                <w:szCs w:val="16"/>
                <w:lang w:val="es-MX" w:eastAsia="es-MX"/>
              </w:rPr>
            </w:pPr>
            <w:r w:rsidRPr="00E72E26">
              <w:rPr>
                <w:rFonts w:ascii="Arial" w:eastAsia="Times New Roman" w:hAnsi="Arial" w:cs="Arial"/>
                <w:color w:val="365F91" w:themeColor="accent1" w:themeShade="BF"/>
                <w:sz w:val="16"/>
                <w:szCs w:val="16"/>
                <w:lang w:val="es-MX" w:eastAsia="es-MX"/>
              </w:rPr>
              <w:t>Redactar los indicadores o descriptores de los niveles de la competencia.</w:t>
            </w:r>
          </w:p>
          <w:p w14:paraId="0435453E" w14:textId="0BC9EFE3" w:rsidR="00E72E26" w:rsidRDefault="00E72E26" w:rsidP="00B57B2B">
            <w:pPr>
              <w:spacing w:before="240"/>
              <w:rPr>
                <w:rFonts w:eastAsia="Helvetica Neue Light" w:cs="Helvetica Neue Light"/>
                <w:sz w:val="20"/>
                <w:szCs w:val="20"/>
                <w:bdr w:val="nil"/>
                <w:lang w:eastAsia="es-MX"/>
              </w:rPr>
            </w:pPr>
            <w:r w:rsidRPr="00E72E26">
              <w:rPr>
                <w:rFonts w:ascii="Arial" w:eastAsia="Times New Roman" w:hAnsi="Arial" w:cs="Arial"/>
                <w:color w:val="365F91" w:themeColor="accent1" w:themeShade="BF"/>
                <w:sz w:val="16"/>
                <w:szCs w:val="16"/>
                <w:lang w:val="es-MX" w:eastAsia="es-MX"/>
              </w:rPr>
              <w:t>Debe incluir las tres dimensiones: Saber (conceptual), Hacer (procedimental) y el Ser (valoral y actitudinal)</w:t>
            </w:r>
            <w:r>
              <w:rPr>
                <w:rFonts w:ascii="Arial" w:eastAsia="Times New Roman" w:hAnsi="Arial" w:cs="Arial"/>
                <w:color w:val="365F91" w:themeColor="accent1" w:themeShade="BF"/>
                <w:sz w:val="16"/>
                <w:szCs w:val="16"/>
                <w:lang w:val="es-MX" w:eastAsia="es-MX"/>
              </w:rPr>
              <w:t>.</w:t>
            </w:r>
          </w:p>
        </w:tc>
      </w:tr>
      <w:tr w:rsidR="00037358" w:rsidRPr="00182690" w14:paraId="6FA86176" w14:textId="77777777" w:rsidTr="00E72E26">
        <w:trPr>
          <w:trHeight w:val="288"/>
        </w:trPr>
        <w:tc>
          <w:tcPr>
            <w:tcW w:w="1124" w:type="pct"/>
            <w:vAlign w:val="center"/>
          </w:tcPr>
          <w:p w14:paraId="6FFBC048" w14:textId="156439DA" w:rsidR="00037358" w:rsidRPr="00182690" w:rsidRDefault="00037358" w:rsidP="00D1478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60"/>
              <w:ind w:left="22"/>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t>Sobresaliente</w:t>
            </w:r>
          </w:p>
        </w:tc>
        <w:tc>
          <w:tcPr>
            <w:tcW w:w="3079" w:type="pct"/>
          </w:tcPr>
          <w:p w14:paraId="280C6FFC" w14:textId="77777777" w:rsidR="00037358" w:rsidRPr="00841213" w:rsidRDefault="00037358" w:rsidP="008042C9">
            <w:pPr>
              <w:pStyle w:val="Sinespaciado"/>
              <w:jc w:val="both"/>
              <w:rPr>
                <w:sz w:val="20"/>
                <w:szCs w:val="20"/>
                <w:lang w:eastAsia="es-MX"/>
              </w:rPr>
            </w:pPr>
          </w:p>
        </w:tc>
        <w:tc>
          <w:tcPr>
            <w:tcW w:w="797" w:type="pct"/>
          </w:tcPr>
          <w:p w14:paraId="0030EAB2" w14:textId="1AC910C3" w:rsidR="00037358" w:rsidRPr="00182690" w:rsidRDefault="002906BA" w:rsidP="000F26C7">
            <w:pPr>
              <w:spacing w:after="60"/>
              <w:rPr>
                <w:rFonts w:eastAsia="Helvetica Neue Light" w:cs="Helvetica Neue Light"/>
                <w:sz w:val="20"/>
                <w:szCs w:val="20"/>
                <w:bdr w:val="nil"/>
                <w:lang w:eastAsia="es-MX"/>
              </w:rPr>
            </w:pPr>
            <w:r>
              <w:rPr>
                <w:rFonts w:eastAsia="Helvetica Neue Light" w:cs="Helvetica Neue Light"/>
                <w:sz w:val="20"/>
                <w:szCs w:val="20"/>
                <w:bdr w:val="nil"/>
                <w:lang w:eastAsia="es-MX"/>
              </w:rPr>
              <w:t>d</w:t>
            </w:r>
            <w:r w:rsidR="00037358" w:rsidRPr="00182690">
              <w:rPr>
                <w:rFonts w:eastAsia="Helvetica Neue Light" w:cs="Helvetica Neue Light"/>
                <w:sz w:val="20"/>
                <w:szCs w:val="20"/>
                <w:bdr w:val="nil"/>
                <w:lang w:eastAsia="es-MX"/>
              </w:rPr>
              <w:t>e 9.5 a 10</w:t>
            </w:r>
          </w:p>
        </w:tc>
      </w:tr>
      <w:tr w:rsidR="00037358" w:rsidRPr="00182690" w14:paraId="26372CAB" w14:textId="77777777" w:rsidTr="00E72E26">
        <w:trPr>
          <w:trHeight w:val="303"/>
        </w:trPr>
        <w:tc>
          <w:tcPr>
            <w:tcW w:w="1124" w:type="pct"/>
            <w:vAlign w:val="center"/>
          </w:tcPr>
          <w:p w14:paraId="29AFF1EB" w14:textId="77777777" w:rsidR="00037358" w:rsidRPr="00182690" w:rsidRDefault="00037358" w:rsidP="00D1478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60"/>
              <w:ind w:left="22"/>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t>Competente</w:t>
            </w:r>
          </w:p>
        </w:tc>
        <w:tc>
          <w:tcPr>
            <w:tcW w:w="3079" w:type="pct"/>
          </w:tcPr>
          <w:p w14:paraId="5DE08495" w14:textId="77777777" w:rsidR="00037358" w:rsidRPr="003B17D7" w:rsidRDefault="00037358" w:rsidP="000F26C7">
            <w:pPr>
              <w:jc w:val="both"/>
              <w:rPr>
                <w:sz w:val="20"/>
                <w:szCs w:val="20"/>
                <w:lang w:eastAsia="es-MX"/>
              </w:rPr>
            </w:pPr>
          </w:p>
        </w:tc>
        <w:tc>
          <w:tcPr>
            <w:tcW w:w="797" w:type="pct"/>
          </w:tcPr>
          <w:p w14:paraId="094B3B86" w14:textId="137D197C" w:rsidR="00037358" w:rsidRPr="00182690" w:rsidRDefault="002906BA" w:rsidP="000F26C7">
            <w:pPr>
              <w:spacing w:after="60"/>
              <w:rPr>
                <w:rFonts w:eastAsia="Helvetica Neue Light" w:cs="Helvetica Neue Light"/>
                <w:sz w:val="20"/>
                <w:szCs w:val="20"/>
                <w:bdr w:val="nil"/>
                <w:lang w:eastAsia="es-MX"/>
              </w:rPr>
            </w:pPr>
            <w:r>
              <w:rPr>
                <w:rFonts w:eastAsia="Helvetica Neue Light" w:cs="Helvetica Neue Light"/>
                <w:sz w:val="20"/>
                <w:szCs w:val="20"/>
                <w:bdr w:val="nil"/>
                <w:lang w:eastAsia="es-MX"/>
              </w:rPr>
              <w:t>d</w:t>
            </w:r>
            <w:r w:rsidR="00037358" w:rsidRPr="00182690">
              <w:rPr>
                <w:rFonts w:eastAsia="Helvetica Neue Light" w:cs="Helvetica Neue Light"/>
                <w:sz w:val="20"/>
                <w:szCs w:val="20"/>
                <w:bdr w:val="nil"/>
                <w:lang w:eastAsia="es-MX"/>
              </w:rPr>
              <w:t>e 8.0 a 9.4</w:t>
            </w:r>
          </w:p>
        </w:tc>
      </w:tr>
      <w:tr w:rsidR="00037358" w:rsidRPr="00182690" w14:paraId="23A3A6B2" w14:textId="77777777" w:rsidTr="00E72E26">
        <w:trPr>
          <w:trHeight w:val="303"/>
        </w:trPr>
        <w:tc>
          <w:tcPr>
            <w:tcW w:w="1124" w:type="pct"/>
            <w:vAlign w:val="center"/>
          </w:tcPr>
          <w:p w14:paraId="2DB95D4F" w14:textId="410C19D1" w:rsidR="00037358" w:rsidRPr="00182690" w:rsidRDefault="00037358" w:rsidP="00D1478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60"/>
              <w:ind w:left="22"/>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t>Suficiente</w:t>
            </w:r>
          </w:p>
        </w:tc>
        <w:tc>
          <w:tcPr>
            <w:tcW w:w="3079" w:type="pct"/>
          </w:tcPr>
          <w:p w14:paraId="3B3D7A96" w14:textId="77777777" w:rsidR="00037358" w:rsidRPr="003B17D7" w:rsidRDefault="00037358" w:rsidP="00FA7521">
            <w:pPr>
              <w:jc w:val="both"/>
              <w:rPr>
                <w:sz w:val="20"/>
                <w:szCs w:val="20"/>
                <w:lang w:eastAsia="es-MX"/>
              </w:rPr>
            </w:pPr>
          </w:p>
        </w:tc>
        <w:tc>
          <w:tcPr>
            <w:tcW w:w="797" w:type="pct"/>
          </w:tcPr>
          <w:p w14:paraId="4094B2FF" w14:textId="2DAAB00B" w:rsidR="00037358" w:rsidRPr="00182690" w:rsidRDefault="002906BA" w:rsidP="000F26C7">
            <w:pPr>
              <w:spacing w:after="60"/>
              <w:rPr>
                <w:rFonts w:eastAsia="Helvetica Neue Light" w:cs="Helvetica Neue Light"/>
                <w:sz w:val="20"/>
                <w:szCs w:val="20"/>
                <w:bdr w:val="nil"/>
                <w:lang w:eastAsia="es-MX"/>
              </w:rPr>
            </w:pPr>
            <w:r>
              <w:rPr>
                <w:rFonts w:eastAsia="Helvetica Neue Light" w:cs="Helvetica Neue Light"/>
                <w:sz w:val="20"/>
                <w:szCs w:val="20"/>
                <w:bdr w:val="nil"/>
                <w:lang w:eastAsia="es-MX"/>
              </w:rPr>
              <w:t>d</w:t>
            </w:r>
            <w:r w:rsidR="00037358" w:rsidRPr="00182690">
              <w:rPr>
                <w:rFonts w:eastAsia="Helvetica Neue Light" w:cs="Helvetica Neue Light"/>
                <w:sz w:val="20"/>
                <w:szCs w:val="20"/>
                <w:bdr w:val="nil"/>
                <w:lang w:eastAsia="es-MX"/>
              </w:rPr>
              <w:t>e 6.0 a 7.9</w:t>
            </w:r>
          </w:p>
        </w:tc>
      </w:tr>
      <w:tr w:rsidR="00037358" w:rsidRPr="00182690" w14:paraId="3F6888E3" w14:textId="77777777" w:rsidTr="00E72E26">
        <w:trPr>
          <w:trHeight w:val="278"/>
        </w:trPr>
        <w:tc>
          <w:tcPr>
            <w:tcW w:w="1124" w:type="pct"/>
            <w:vAlign w:val="center"/>
          </w:tcPr>
          <w:p w14:paraId="583ECE22" w14:textId="0847348E" w:rsidR="00037358" w:rsidRPr="00182690" w:rsidRDefault="00037358" w:rsidP="00D1478C">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22"/>
              <w:rPr>
                <w:rFonts w:asciiTheme="minorHAnsi" w:eastAsia="Helvetica Neue Light" w:hAnsiTheme="minorHAnsi" w:cs="Helvetica Neue Light"/>
                <w:color w:val="auto"/>
                <w:sz w:val="20"/>
                <w:szCs w:val="20"/>
              </w:rPr>
            </w:pPr>
            <w:r w:rsidRPr="00182690">
              <w:rPr>
                <w:rFonts w:asciiTheme="minorHAnsi" w:eastAsia="Helvetica Neue Light" w:hAnsiTheme="minorHAnsi" w:cs="Helvetica Neue Light"/>
                <w:color w:val="auto"/>
                <w:sz w:val="20"/>
                <w:szCs w:val="20"/>
              </w:rPr>
              <w:lastRenderedPageBreak/>
              <w:t>No competente</w:t>
            </w:r>
          </w:p>
        </w:tc>
        <w:tc>
          <w:tcPr>
            <w:tcW w:w="3079" w:type="pct"/>
          </w:tcPr>
          <w:p w14:paraId="7C76D586" w14:textId="77777777" w:rsidR="00037358" w:rsidRPr="00182690" w:rsidRDefault="00037358" w:rsidP="00FA7521">
            <w:pPr>
              <w:jc w:val="both"/>
            </w:pPr>
          </w:p>
        </w:tc>
        <w:tc>
          <w:tcPr>
            <w:tcW w:w="797" w:type="pct"/>
          </w:tcPr>
          <w:p w14:paraId="75EA7A73" w14:textId="77777777" w:rsidR="00037358" w:rsidRPr="00182690" w:rsidRDefault="00037358" w:rsidP="000F26C7">
            <w:pPr>
              <w:rPr>
                <w:rFonts w:eastAsia="Helvetica Neue Light" w:cs="Helvetica Neue Light"/>
                <w:sz w:val="20"/>
                <w:szCs w:val="20"/>
                <w:bdr w:val="nil"/>
                <w:lang w:eastAsia="es-MX"/>
              </w:rPr>
            </w:pPr>
            <w:r w:rsidRPr="00182690">
              <w:rPr>
                <w:rFonts w:eastAsia="Helvetica Neue Light" w:cs="Helvetica Neue Light"/>
                <w:sz w:val="20"/>
                <w:szCs w:val="20"/>
                <w:bdr w:val="nil"/>
                <w:lang w:eastAsia="es-MX"/>
              </w:rPr>
              <w:t>Menor a 6.0</w:t>
            </w:r>
          </w:p>
        </w:tc>
      </w:tr>
      <w:tr w:rsidR="00266660" w:rsidRPr="00182690" w14:paraId="2BE4DD2D" w14:textId="77777777" w:rsidTr="00266660">
        <w:trPr>
          <w:trHeight w:val="278"/>
        </w:trPr>
        <w:tc>
          <w:tcPr>
            <w:tcW w:w="5000" w:type="pct"/>
            <w:gridSpan w:val="3"/>
            <w:shd w:val="clear" w:color="auto" w:fill="D9D9D9" w:themeFill="background1" w:themeFillShade="D9"/>
          </w:tcPr>
          <w:p w14:paraId="4F708D2D" w14:textId="77777777" w:rsidR="00266660" w:rsidRDefault="00266660" w:rsidP="00E856F7">
            <w:pPr>
              <w:jc w:val="center"/>
              <w:rPr>
                <w:rFonts w:cs="Times New Roman"/>
                <w:b/>
                <w:bCs/>
                <w:sz w:val="20"/>
                <w:szCs w:val="20"/>
                <w:lang w:val="es-MX" w:eastAsia="es-ES"/>
              </w:rPr>
            </w:pPr>
          </w:p>
        </w:tc>
      </w:tr>
      <w:tr w:rsidR="00E856F7" w:rsidRPr="00182690" w14:paraId="3D9B22F1" w14:textId="77777777" w:rsidTr="00E856F7">
        <w:trPr>
          <w:trHeight w:val="278"/>
        </w:trPr>
        <w:tc>
          <w:tcPr>
            <w:tcW w:w="5000" w:type="pct"/>
            <w:gridSpan w:val="3"/>
            <w:shd w:val="clear" w:color="auto" w:fill="92D050"/>
          </w:tcPr>
          <w:p w14:paraId="6C741D76" w14:textId="50B76B1A" w:rsidR="00E856F7" w:rsidRPr="00182690" w:rsidRDefault="00CA48B2" w:rsidP="00E856F7">
            <w:pPr>
              <w:jc w:val="center"/>
              <w:rPr>
                <w:rFonts w:eastAsia="Helvetica Neue Light" w:cs="Helvetica Neue Light"/>
                <w:sz w:val="20"/>
                <w:szCs w:val="20"/>
                <w:bdr w:val="nil"/>
                <w:lang w:eastAsia="es-MX"/>
              </w:rPr>
            </w:pPr>
            <w:r>
              <w:rPr>
                <w:rFonts w:cs="Times New Roman"/>
                <w:b/>
                <w:bCs/>
                <w:sz w:val="20"/>
                <w:szCs w:val="20"/>
                <w:lang w:val="es-MX" w:eastAsia="es-ES"/>
              </w:rPr>
              <w:t>Estrategias de evaluación diagnóstica</w:t>
            </w:r>
          </w:p>
        </w:tc>
      </w:tr>
      <w:tr w:rsidR="00E856F7" w:rsidRPr="00182690" w14:paraId="45E7AC5F" w14:textId="77777777" w:rsidTr="00E856F7">
        <w:trPr>
          <w:trHeight w:val="278"/>
        </w:trPr>
        <w:tc>
          <w:tcPr>
            <w:tcW w:w="5000" w:type="pct"/>
            <w:gridSpan w:val="3"/>
          </w:tcPr>
          <w:p w14:paraId="5A20FF24" w14:textId="48369C3D" w:rsidR="00E856F7" w:rsidRDefault="00D463A7" w:rsidP="00E856F7">
            <w:pPr>
              <w:pStyle w:val="Cuerpo"/>
              <w:jc w:val="both"/>
              <w:rPr>
                <w:rFonts w:ascii="Arial" w:hAnsi="Arial" w:cs="Arial"/>
                <w:color w:val="1F497D" w:themeColor="text2"/>
                <w:sz w:val="16"/>
                <w:szCs w:val="16"/>
                <w:lang w:val="es-ES"/>
              </w:rPr>
            </w:pPr>
            <w:r w:rsidRPr="00D463A7">
              <w:rPr>
                <w:rFonts w:ascii="Arial" w:hAnsi="Arial" w:cs="Arial"/>
                <w:color w:val="1F497D" w:themeColor="text2"/>
                <w:sz w:val="16"/>
                <w:szCs w:val="16"/>
                <w:lang w:val="es-ES"/>
              </w:rPr>
              <w:t>La evaluación diagnóstica corresponde al rescate de conocimientos previos de los estudiantes, ya que como docente se necesita saber el grado de aprendizaje de contenidos (conceptual), de desarrollo de habilidades prácticas (conductual) y de las formas de actuar en función de valores, normas y actitudes (actitudinal).</w:t>
            </w:r>
          </w:p>
          <w:p w14:paraId="7214B550" w14:textId="77777777" w:rsidR="00215F36" w:rsidRPr="00D463A7" w:rsidRDefault="00215F36" w:rsidP="00E856F7">
            <w:pPr>
              <w:pStyle w:val="Cuerpo"/>
              <w:jc w:val="both"/>
              <w:rPr>
                <w:rFonts w:ascii="Arial" w:hAnsi="Arial" w:cs="Arial"/>
                <w:color w:val="1F497D" w:themeColor="text2"/>
                <w:sz w:val="16"/>
                <w:szCs w:val="16"/>
              </w:rPr>
            </w:pPr>
          </w:p>
          <w:p w14:paraId="0524990B" w14:textId="77777777" w:rsidR="00E856F7" w:rsidRDefault="00E856F7" w:rsidP="00E856F7">
            <w:pPr>
              <w:rPr>
                <w:rFonts w:eastAsia="Helvetica Neue Light" w:cs="Helvetica Neue Light"/>
                <w:sz w:val="20"/>
                <w:szCs w:val="20"/>
                <w:bdr w:val="nil"/>
                <w:lang w:eastAsia="es-MX"/>
              </w:rPr>
            </w:pPr>
          </w:p>
          <w:p w14:paraId="46872644" w14:textId="3CCFFEC0" w:rsidR="00CA48B2" w:rsidRDefault="00CA48B2" w:rsidP="00E856F7">
            <w:pPr>
              <w:rPr>
                <w:rFonts w:eastAsia="Helvetica Neue Light" w:cs="Helvetica Neue Light"/>
                <w:sz w:val="20"/>
                <w:szCs w:val="20"/>
                <w:bdr w:val="nil"/>
                <w:lang w:eastAsia="es-MX"/>
              </w:rPr>
            </w:pPr>
          </w:p>
          <w:p w14:paraId="126CE8E4" w14:textId="45A36415" w:rsidR="00A930BC" w:rsidRDefault="00A930BC" w:rsidP="00E856F7">
            <w:pPr>
              <w:rPr>
                <w:rFonts w:eastAsia="Helvetica Neue Light" w:cs="Helvetica Neue Light"/>
                <w:sz w:val="20"/>
                <w:szCs w:val="20"/>
                <w:bdr w:val="nil"/>
                <w:lang w:eastAsia="es-MX"/>
              </w:rPr>
            </w:pPr>
          </w:p>
          <w:p w14:paraId="5CB27963" w14:textId="680FF06B" w:rsidR="00CA48B2" w:rsidRPr="00182690" w:rsidRDefault="00CA48B2" w:rsidP="00E856F7">
            <w:pPr>
              <w:rPr>
                <w:rFonts w:eastAsia="Helvetica Neue Light" w:cs="Helvetica Neue Light"/>
                <w:sz w:val="20"/>
                <w:szCs w:val="20"/>
                <w:bdr w:val="nil"/>
                <w:lang w:eastAsia="es-MX"/>
              </w:rPr>
            </w:pPr>
          </w:p>
        </w:tc>
      </w:tr>
    </w:tbl>
    <w:tbl>
      <w:tblPr>
        <w:tblW w:w="5066" w:type="pct"/>
        <w:tblInd w:w="-8" w:type="dxa"/>
        <w:tblLayout w:type="fixed"/>
        <w:tblCellMar>
          <w:left w:w="0" w:type="dxa"/>
          <w:right w:w="0" w:type="dxa"/>
        </w:tblCellMar>
        <w:tblLook w:val="04A0" w:firstRow="1" w:lastRow="0" w:firstColumn="1" w:lastColumn="0" w:noHBand="0" w:noVBand="1"/>
      </w:tblPr>
      <w:tblGrid>
        <w:gridCol w:w="3119"/>
        <w:gridCol w:w="5819"/>
      </w:tblGrid>
      <w:tr w:rsidR="009D6C01" w:rsidRPr="00182690" w14:paraId="278E7E9B" w14:textId="77777777" w:rsidTr="009D6C01">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30" w:type="dxa"/>
              <w:bottom w:w="30" w:type="dxa"/>
              <w:right w:w="30" w:type="dxa"/>
            </w:tcMar>
          </w:tcPr>
          <w:p w14:paraId="02057CB9" w14:textId="77777777" w:rsidR="009D6C01" w:rsidRDefault="009D6C01" w:rsidP="002906BA">
            <w:pPr>
              <w:spacing w:after="0"/>
              <w:jc w:val="center"/>
              <w:rPr>
                <w:color w:val="595959" w:themeColor="text1" w:themeTint="A6"/>
                <w:sz w:val="20"/>
                <w:szCs w:val="20"/>
              </w:rPr>
            </w:pPr>
          </w:p>
        </w:tc>
      </w:tr>
      <w:tr w:rsidR="00126C87" w:rsidRPr="00182690" w14:paraId="1A06359C" w14:textId="77777777" w:rsidTr="007626CE">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hideMark/>
          </w:tcPr>
          <w:p w14:paraId="5A521541" w14:textId="6B4941AD" w:rsidR="00126C87" w:rsidRPr="00F8401B" w:rsidRDefault="00FA7521" w:rsidP="002906BA">
            <w:pPr>
              <w:spacing w:after="0"/>
              <w:jc w:val="center"/>
              <w:rPr>
                <w:rFonts w:cs="Times New Roman"/>
                <w:sz w:val="22"/>
                <w:szCs w:val="22"/>
                <w:lang w:val="es-MX" w:eastAsia="es-ES"/>
              </w:rPr>
            </w:pPr>
            <w:r w:rsidRPr="009D6C01">
              <w:rPr>
                <w:color w:val="595959" w:themeColor="text1" w:themeTint="A6"/>
              </w:rPr>
              <w:t xml:space="preserve"> </w:t>
            </w:r>
            <w:r w:rsidR="00126C87" w:rsidRPr="00F8401B">
              <w:rPr>
                <w:rFonts w:cs="Times New Roman"/>
                <w:b/>
                <w:bCs/>
                <w:sz w:val="22"/>
                <w:szCs w:val="22"/>
                <w:lang w:val="es-MX" w:eastAsia="es-ES"/>
              </w:rPr>
              <w:t>Unidad</w:t>
            </w:r>
            <w:r w:rsidR="002906BA" w:rsidRPr="00F8401B">
              <w:rPr>
                <w:rFonts w:cs="Times New Roman"/>
                <w:b/>
                <w:bCs/>
                <w:sz w:val="22"/>
                <w:szCs w:val="22"/>
                <w:lang w:val="es-MX" w:eastAsia="es-ES"/>
              </w:rPr>
              <w:t>(</w:t>
            </w:r>
            <w:r w:rsidR="00126C87" w:rsidRPr="00F8401B">
              <w:rPr>
                <w:rFonts w:cs="Times New Roman"/>
                <w:b/>
                <w:bCs/>
                <w:sz w:val="22"/>
                <w:szCs w:val="22"/>
                <w:lang w:val="es-MX" w:eastAsia="es-ES"/>
              </w:rPr>
              <w:t>es</w:t>
            </w:r>
            <w:r w:rsidR="002906BA" w:rsidRPr="00F8401B">
              <w:rPr>
                <w:rFonts w:cs="Times New Roman"/>
                <w:b/>
                <w:bCs/>
                <w:sz w:val="22"/>
                <w:szCs w:val="22"/>
                <w:lang w:val="es-MX" w:eastAsia="es-ES"/>
              </w:rPr>
              <w:t>) que contempla</w:t>
            </w:r>
          </w:p>
        </w:tc>
      </w:tr>
      <w:tr w:rsidR="00126C87" w:rsidRPr="0056359F" w14:paraId="607CCC1B" w14:textId="77777777" w:rsidTr="00F518D9">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30" w:type="dxa"/>
              <w:left w:w="30" w:type="dxa"/>
              <w:bottom w:w="30" w:type="dxa"/>
              <w:right w:w="30" w:type="dxa"/>
            </w:tcMar>
            <w:hideMark/>
          </w:tcPr>
          <w:p w14:paraId="0240649A" w14:textId="77777777" w:rsidR="00F8401B" w:rsidRDefault="002906BA" w:rsidP="007121E6">
            <w:pPr>
              <w:spacing w:after="0"/>
              <w:rPr>
                <w:rFonts w:cs="Times New Roman"/>
                <w:sz w:val="20"/>
                <w:szCs w:val="20"/>
                <w:lang w:val="es-MX" w:eastAsia="es-ES"/>
              </w:rPr>
            </w:pPr>
            <w:r>
              <w:rPr>
                <w:rFonts w:cs="Times New Roman"/>
                <w:b/>
                <w:bCs/>
                <w:sz w:val="20"/>
                <w:szCs w:val="20"/>
                <w:lang w:val="es-MX" w:eastAsia="es-ES"/>
              </w:rPr>
              <w:t>Nombre de la u</w:t>
            </w:r>
            <w:r w:rsidR="009A5A77">
              <w:rPr>
                <w:rFonts w:cs="Times New Roman"/>
                <w:b/>
                <w:bCs/>
                <w:sz w:val="20"/>
                <w:szCs w:val="20"/>
                <w:lang w:val="es-MX" w:eastAsia="es-ES"/>
              </w:rPr>
              <w:t>nidad</w:t>
            </w:r>
            <w:r>
              <w:rPr>
                <w:rFonts w:cs="Times New Roman"/>
                <w:b/>
                <w:bCs/>
                <w:sz w:val="20"/>
                <w:szCs w:val="20"/>
                <w:lang w:val="es-MX" w:eastAsia="es-ES"/>
              </w:rPr>
              <w:t xml:space="preserve"> I</w:t>
            </w:r>
            <w:r w:rsidR="00126C87" w:rsidRPr="0056359F">
              <w:rPr>
                <w:rFonts w:cs="Times New Roman"/>
                <w:b/>
                <w:bCs/>
                <w:sz w:val="20"/>
                <w:szCs w:val="20"/>
                <w:lang w:val="es-MX" w:eastAsia="es-ES"/>
              </w:rPr>
              <w:t>: </w:t>
            </w:r>
            <w:r w:rsidR="007121E6">
              <w:rPr>
                <w:rFonts w:cs="Times New Roman"/>
                <w:b/>
                <w:bCs/>
                <w:sz w:val="20"/>
                <w:szCs w:val="20"/>
                <w:lang w:val="es-MX" w:eastAsia="es-ES"/>
              </w:rPr>
              <w:t xml:space="preserve"> </w:t>
            </w:r>
            <w:r w:rsidR="00126C87" w:rsidRPr="0056359F">
              <w:rPr>
                <w:rFonts w:cs="Times New Roman"/>
                <w:sz w:val="20"/>
                <w:szCs w:val="20"/>
                <w:lang w:val="es-MX" w:eastAsia="es-ES"/>
              </w:rPr>
              <w:tab/>
            </w:r>
          </w:p>
          <w:p w14:paraId="4C0E573A" w14:textId="77777777" w:rsidR="00126C87" w:rsidRDefault="00126C87" w:rsidP="007121E6">
            <w:pPr>
              <w:spacing w:after="0"/>
              <w:rPr>
                <w:rFonts w:cs="Times New Roman"/>
                <w:sz w:val="20"/>
                <w:szCs w:val="20"/>
                <w:lang w:val="es-MX" w:eastAsia="es-ES"/>
              </w:rPr>
            </w:pPr>
            <w:r w:rsidRPr="0056359F">
              <w:rPr>
                <w:rFonts w:cs="Times New Roman"/>
                <w:sz w:val="20"/>
                <w:szCs w:val="20"/>
                <w:lang w:val="es-MX" w:eastAsia="es-ES"/>
              </w:rPr>
              <w:tab/>
            </w:r>
          </w:p>
          <w:p w14:paraId="7B4350B9" w14:textId="76FC6728" w:rsidR="002C50AC" w:rsidRPr="0056359F" w:rsidRDefault="002C50AC" w:rsidP="007121E6">
            <w:pPr>
              <w:spacing w:after="0"/>
              <w:rPr>
                <w:rFonts w:cs="Times New Roman"/>
                <w:sz w:val="20"/>
                <w:szCs w:val="20"/>
                <w:lang w:val="es-MX" w:eastAsia="es-ES"/>
              </w:rPr>
            </w:pPr>
          </w:p>
        </w:tc>
      </w:tr>
      <w:tr w:rsidR="00126C87" w:rsidRPr="00182690" w14:paraId="0CC1F941" w14:textId="77777777" w:rsidTr="007626CE">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tcPr>
          <w:p w14:paraId="2EAF0E3D" w14:textId="3940D532" w:rsidR="00126C87" w:rsidRPr="0056359F" w:rsidRDefault="00126C87" w:rsidP="002906BA">
            <w:pPr>
              <w:spacing w:after="0"/>
              <w:jc w:val="center"/>
              <w:rPr>
                <w:rFonts w:cs="Times New Roman"/>
                <w:b/>
                <w:bCs/>
                <w:color w:val="595959" w:themeColor="text1" w:themeTint="A6"/>
                <w:sz w:val="18"/>
                <w:szCs w:val="18"/>
                <w:lang w:val="es-MX" w:eastAsia="es-ES"/>
              </w:rPr>
            </w:pPr>
            <w:r w:rsidRPr="0056359F">
              <w:rPr>
                <w:rFonts w:cs="Times New Roman"/>
                <w:b/>
                <w:bCs/>
                <w:sz w:val="20"/>
                <w:szCs w:val="20"/>
                <w:lang w:val="es-MX" w:eastAsia="es-ES"/>
              </w:rPr>
              <w:t>Resultados de aprendizaje</w:t>
            </w:r>
          </w:p>
        </w:tc>
      </w:tr>
      <w:tr w:rsidR="00126C87" w:rsidRPr="00182690" w14:paraId="04C81117" w14:textId="77777777" w:rsidTr="00F518D9">
        <w:trPr>
          <w:trHeight w:val="20"/>
        </w:trPr>
        <w:tc>
          <w:tcPr>
            <w:tcW w:w="8939"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6B4D467" w14:textId="77777777" w:rsidR="00D97194" w:rsidRPr="00D97194" w:rsidRDefault="00D97194" w:rsidP="00D97194">
            <w:pPr>
              <w:numPr>
                <w:ilvl w:val="0"/>
                <w:numId w:val="29"/>
              </w:numPr>
              <w:spacing w:after="100" w:afterAutospacing="1"/>
              <w:jc w:val="both"/>
              <w:rPr>
                <w:rFonts w:ascii="Arial" w:eastAsia="Times New Roman" w:hAnsi="Arial" w:cs="Arial"/>
                <w:color w:val="365F91" w:themeColor="accent1" w:themeShade="BF"/>
                <w:sz w:val="16"/>
                <w:szCs w:val="16"/>
                <w:lang w:val="es-MX" w:eastAsia="es-MX"/>
              </w:rPr>
            </w:pPr>
            <w:r w:rsidRPr="00D97194">
              <w:rPr>
                <w:rFonts w:ascii="Arial" w:eastAsia="Times New Roman" w:hAnsi="Arial" w:cs="Arial"/>
                <w:color w:val="365F91" w:themeColor="accent1" w:themeShade="BF"/>
                <w:sz w:val="16"/>
                <w:szCs w:val="16"/>
                <w:lang w:val="es-MX" w:eastAsia="es-MX"/>
              </w:rPr>
              <w:t>Son afirmaciones sobre las que se espera que un estudiante pueda conocer, comprender y ser capaz de demostrar después de haber completado la unidad del curso.</w:t>
            </w:r>
          </w:p>
          <w:p w14:paraId="72454C81" w14:textId="77777777" w:rsidR="00D97194" w:rsidRPr="00D97194" w:rsidRDefault="00D97194" w:rsidP="00D97194">
            <w:pPr>
              <w:numPr>
                <w:ilvl w:val="0"/>
                <w:numId w:val="29"/>
              </w:numPr>
              <w:spacing w:after="100" w:afterAutospacing="1"/>
              <w:jc w:val="both"/>
              <w:rPr>
                <w:rFonts w:ascii="Arial" w:eastAsia="Times New Roman" w:hAnsi="Arial" w:cs="Arial"/>
                <w:color w:val="365F91" w:themeColor="accent1" w:themeShade="BF"/>
                <w:sz w:val="16"/>
                <w:szCs w:val="16"/>
                <w:lang w:val="es-MX" w:eastAsia="es-MX"/>
              </w:rPr>
            </w:pPr>
            <w:r w:rsidRPr="00D97194">
              <w:rPr>
                <w:rFonts w:ascii="Arial" w:eastAsia="Times New Roman" w:hAnsi="Arial" w:cs="Arial"/>
                <w:color w:val="365F91" w:themeColor="accent1" w:themeShade="BF"/>
                <w:sz w:val="16"/>
                <w:szCs w:val="16"/>
                <w:lang w:val="es-MX" w:eastAsia="es-MX"/>
              </w:rPr>
              <w:t>Especificar los principales saberes: conceptuales, procedimentales y actitudinales.</w:t>
            </w:r>
          </w:p>
          <w:p w14:paraId="6794EFF1" w14:textId="77777777" w:rsidR="00D97194" w:rsidRPr="00D97194" w:rsidRDefault="00D97194" w:rsidP="00D97194">
            <w:pPr>
              <w:numPr>
                <w:ilvl w:val="0"/>
                <w:numId w:val="29"/>
              </w:numPr>
              <w:spacing w:after="100" w:afterAutospacing="1"/>
              <w:jc w:val="both"/>
              <w:rPr>
                <w:rFonts w:ascii="Arial" w:eastAsia="Times New Roman" w:hAnsi="Arial" w:cs="Arial"/>
                <w:color w:val="365F91" w:themeColor="accent1" w:themeShade="BF"/>
                <w:sz w:val="16"/>
                <w:szCs w:val="16"/>
                <w:lang w:val="es-MX" w:eastAsia="es-MX"/>
              </w:rPr>
            </w:pPr>
            <w:r w:rsidRPr="00D97194">
              <w:rPr>
                <w:rFonts w:ascii="Arial" w:eastAsia="Times New Roman" w:hAnsi="Arial" w:cs="Arial"/>
                <w:color w:val="365F91" w:themeColor="accent1" w:themeShade="BF"/>
                <w:sz w:val="16"/>
                <w:szCs w:val="16"/>
                <w:lang w:val="es-MX" w:eastAsia="es-MX"/>
              </w:rPr>
              <w:t>Se debe precisar solo los más esenciales y generales, no es todo lo que enseñamos.</w:t>
            </w:r>
          </w:p>
          <w:p w14:paraId="57C5CCC9" w14:textId="77777777" w:rsidR="00D97194" w:rsidRPr="00D97194" w:rsidRDefault="00D97194" w:rsidP="00D97194">
            <w:pPr>
              <w:numPr>
                <w:ilvl w:val="0"/>
                <w:numId w:val="29"/>
              </w:numPr>
              <w:spacing w:after="100" w:afterAutospacing="1"/>
              <w:jc w:val="both"/>
              <w:rPr>
                <w:rFonts w:ascii="Arial" w:eastAsia="Times New Roman" w:hAnsi="Arial" w:cs="Arial"/>
                <w:color w:val="365F91" w:themeColor="accent1" w:themeShade="BF"/>
                <w:sz w:val="16"/>
                <w:szCs w:val="16"/>
                <w:lang w:val="es-MX" w:eastAsia="es-MX"/>
              </w:rPr>
            </w:pPr>
            <w:r w:rsidRPr="00D97194">
              <w:rPr>
                <w:rFonts w:ascii="Arial" w:eastAsia="Times New Roman" w:hAnsi="Arial" w:cs="Arial"/>
                <w:color w:val="365F91" w:themeColor="accent1" w:themeShade="BF"/>
                <w:sz w:val="16"/>
                <w:szCs w:val="16"/>
                <w:lang w:val="es-MX" w:eastAsia="es-MX"/>
              </w:rPr>
              <w:t>A partir de ellos se planifica y evalúa.</w:t>
            </w:r>
          </w:p>
          <w:p w14:paraId="5A4E2BDC" w14:textId="77777777" w:rsidR="00D97194" w:rsidRPr="00D97194" w:rsidRDefault="00D97194" w:rsidP="00D97194">
            <w:pPr>
              <w:spacing w:after="100" w:afterAutospacing="1"/>
              <w:jc w:val="both"/>
              <w:rPr>
                <w:rFonts w:ascii="Arial" w:eastAsia="Times New Roman" w:hAnsi="Arial" w:cs="Arial"/>
                <w:color w:val="365F91" w:themeColor="accent1" w:themeShade="BF"/>
                <w:sz w:val="16"/>
                <w:szCs w:val="16"/>
                <w:lang w:val="es-MX" w:eastAsia="es-MX"/>
              </w:rPr>
            </w:pPr>
            <w:r w:rsidRPr="00D97194">
              <w:rPr>
                <w:rFonts w:ascii="Arial" w:eastAsia="Times New Roman" w:hAnsi="Arial" w:cs="Arial"/>
                <w:color w:val="365F91" w:themeColor="accent1" w:themeShade="BF"/>
                <w:sz w:val="16"/>
                <w:szCs w:val="16"/>
                <w:lang w:val="es-MX" w:eastAsia="es-MX"/>
              </w:rPr>
              <w:t>Estructura de la redacción: Un verbo que expresa una acción + un contenido u objeto sobre el que el estudiante tiene que actuar + un contexto o condiciones en las que se producirá la ejecución.</w:t>
            </w:r>
          </w:p>
          <w:p w14:paraId="069E5FA6" w14:textId="320DB56A" w:rsidR="00126C87" w:rsidRPr="00782CDC" w:rsidRDefault="00D97194" w:rsidP="008260C8">
            <w:pPr>
              <w:spacing w:after="100" w:afterAutospacing="1"/>
              <w:jc w:val="both"/>
              <w:rPr>
                <w:rFonts w:ascii="Calibri" w:eastAsia="ヒラギノ角ゴ Pro W3" w:hAnsi="Calibri" w:cs="Calibri"/>
                <w:color w:val="000000"/>
                <w:sz w:val="22"/>
                <w:szCs w:val="22"/>
                <w:lang w:eastAsia="es-ES_tradnl"/>
              </w:rPr>
            </w:pPr>
            <w:r w:rsidRPr="00D97194">
              <w:rPr>
                <w:rFonts w:ascii="Arial" w:eastAsia="Times New Roman" w:hAnsi="Arial" w:cs="Arial"/>
                <w:color w:val="365F91" w:themeColor="accent1" w:themeShade="BF"/>
                <w:sz w:val="16"/>
                <w:szCs w:val="16"/>
                <w:lang w:val="es-MX" w:eastAsia="es-MX"/>
              </w:rPr>
              <w:t>Ejemplo: Compara modelos de consumo en la economía declarando sus fortalezas y debilidades.</w:t>
            </w:r>
          </w:p>
        </w:tc>
      </w:tr>
      <w:tr w:rsidR="00126C87" w:rsidRPr="00182690" w14:paraId="7A10A836" w14:textId="77777777" w:rsidTr="00F518D9">
        <w:trPr>
          <w:trHeight w:val="20"/>
        </w:trPr>
        <w:tc>
          <w:tcPr>
            <w:tcW w:w="8939"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49D0789" w14:textId="77777777" w:rsidR="00126C87" w:rsidRDefault="00126C87" w:rsidP="009D5BF5">
            <w:pPr>
              <w:spacing w:after="0"/>
              <w:rPr>
                <w:rFonts w:cs="Times New Roman"/>
                <w:b/>
                <w:bCs/>
                <w:sz w:val="20"/>
                <w:szCs w:val="20"/>
                <w:lang w:val="es-MX" w:eastAsia="es-ES"/>
              </w:rPr>
            </w:pPr>
            <w:r w:rsidRPr="009D6C01">
              <w:rPr>
                <w:rFonts w:cs="Times New Roman"/>
                <w:b/>
                <w:bCs/>
                <w:sz w:val="20"/>
                <w:szCs w:val="20"/>
                <w:lang w:val="es-MX" w:eastAsia="es-ES"/>
              </w:rPr>
              <w:t xml:space="preserve">Periodo de desarrollo de la unidad: </w:t>
            </w:r>
          </w:p>
          <w:p w14:paraId="1FB828A8" w14:textId="77777777" w:rsidR="002C2B62" w:rsidRDefault="002C2B62" w:rsidP="009D5BF5">
            <w:pPr>
              <w:spacing w:after="0"/>
              <w:rPr>
                <w:rFonts w:cs="Times New Roman"/>
                <w:b/>
                <w:bCs/>
                <w:color w:val="595959" w:themeColor="text1" w:themeTint="A6"/>
                <w:sz w:val="20"/>
                <w:szCs w:val="20"/>
                <w:lang w:val="es-MX" w:eastAsia="es-ES"/>
              </w:rPr>
            </w:pPr>
          </w:p>
          <w:p w14:paraId="0A445229" w14:textId="0FB4A204" w:rsidR="002C50AC" w:rsidRPr="008D62AA" w:rsidRDefault="002C50AC" w:rsidP="009D5BF5">
            <w:pPr>
              <w:spacing w:after="0"/>
              <w:rPr>
                <w:rFonts w:cs="Times New Roman"/>
                <w:b/>
                <w:bCs/>
                <w:color w:val="595959" w:themeColor="text1" w:themeTint="A6"/>
                <w:sz w:val="20"/>
                <w:szCs w:val="20"/>
                <w:lang w:val="es-MX" w:eastAsia="es-ES"/>
              </w:rPr>
            </w:pPr>
          </w:p>
        </w:tc>
      </w:tr>
      <w:tr w:rsidR="00126C87" w:rsidRPr="00182690" w14:paraId="0F00D78D" w14:textId="77777777" w:rsidTr="007626CE">
        <w:trPr>
          <w:trHeight w:val="20"/>
        </w:trPr>
        <w:tc>
          <w:tcPr>
            <w:tcW w:w="3119" w:type="dxa"/>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vAlign w:val="center"/>
          </w:tcPr>
          <w:p w14:paraId="6C121E18" w14:textId="77777777" w:rsidR="00126C87" w:rsidRPr="00182690" w:rsidRDefault="00126C87" w:rsidP="009D5BF5">
            <w:pPr>
              <w:spacing w:after="0"/>
              <w:jc w:val="center"/>
              <w:rPr>
                <w:rFonts w:cs="Times New Roman"/>
                <w:b/>
                <w:bCs/>
                <w:sz w:val="20"/>
                <w:szCs w:val="20"/>
                <w:lang w:val="es-MX" w:eastAsia="es-ES"/>
              </w:rPr>
            </w:pPr>
            <w:r w:rsidRPr="00182690">
              <w:rPr>
                <w:rFonts w:cs="Times New Roman"/>
                <w:b/>
                <w:bCs/>
                <w:sz w:val="20"/>
                <w:szCs w:val="20"/>
                <w:lang w:val="es-MX" w:eastAsia="es-ES"/>
              </w:rPr>
              <w:t>Contenidos a desarrollar</w:t>
            </w:r>
          </w:p>
          <w:p w14:paraId="0E196FF0" w14:textId="77777777" w:rsidR="00126C87" w:rsidRPr="00182690" w:rsidRDefault="00126C87" w:rsidP="009D5BF5">
            <w:pPr>
              <w:spacing w:after="0"/>
              <w:jc w:val="center"/>
              <w:rPr>
                <w:rFonts w:cs="Times New Roman"/>
                <w:sz w:val="20"/>
                <w:szCs w:val="20"/>
                <w:lang w:val="es-MX" w:eastAsia="es-ES"/>
              </w:rPr>
            </w:pPr>
          </w:p>
        </w:tc>
        <w:tc>
          <w:tcPr>
            <w:tcW w:w="5820" w:type="dxa"/>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vAlign w:val="center"/>
          </w:tcPr>
          <w:p w14:paraId="61A195E8" w14:textId="6EE7ECD2" w:rsidR="00126C87" w:rsidRPr="00182690" w:rsidRDefault="00126C87" w:rsidP="00470B9B">
            <w:pPr>
              <w:tabs>
                <w:tab w:val="num" w:pos="720"/>
              </w:tabs>
              <w:spacing w:after="0"/>
              <w:rPr>
                <w:rFonts w:cs="Times New Roman"/>
                <w:b/>
                <w:bCs/>
                <w:sz w:val="20"/>
                <w:szCs w:val="20"/>
                <w:lang w:val="es-MX" w:eastAsia="es-ES"/>
              </w:rPr>
            </w:pPr>
            <w:r w:rsidRPr="00182690">
              <w:rPr>
                <w:rFonts w:cs="Times New Roman"/>
                <w:b/>
                <w:bCs/>
                <w:sz w:val="20"/>
                <w:szCs w:val="20"/>
                <w:lang w:val="es-MX" w:eastAsia="es-ES"/>
              </w:rPr>
              <w:t>Estrategias didácticas y experiencias de aprendizaje</w:t>
            </w:r>
            <w:r w:rsidR="00470B9B">
              <w:rPr>
                <w:rFonts w:cs="Times New Roman"/>
                <w:b/>
                <w:bCs/>
                <w:sz w:val="20"/>
                <w:szCs w:val="20"/>
                <w:lang w:val="es-MX" w:eastAsia="es-ES"/>
              </w:rPr>
              <w:t xml:space="preserve"> </w:t>
            </w:r>
            <w:r w:rsidR="009D6C01">
              <w:rPr>
                <w:rFonts w:cs="Times New Roman"/>
                <w:b/>
                <w:bCs/>
                <w:sz w:val="20"/>
                <w:szCs w:val="20"/>
                <w:lang w:val="es-MX" w:eastAsia="es-ES"/>
              </w:rPr>
              <w:t>b</w:t>
            </w:r>
            <w:r w:rsidRPr="00182690">
              <w:rPr>
                <w:rFonts w:cs="Times New Roman"/>
                <w:b/>
                <w:bCs/>
                <w:sz w:val="20"/>
                <w:szCs w:val="20"/>
                <w:lang w:val="es-MX" w:eastAsia="es-ES"/>
              </w:rPr>
              <w:t>ajo la conducción de un académico</w:t>
            </w:r>
          </w:p>
        </w:tc>
      </w:tr>
      <w:tr w:rsidR="00126C87" w:rsidRPr="00182690" w14:paraId="1BDC84BD" w14:textId="77777777" w:rsidTr="00F518D9">
        <w:trPr>
          <w:trHeight w:val="20"/>
        </w:trPr>
        <w:tc>
          <w:tcPr>
            <w:tcW w:w="311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14:paraId="72ABB930" w14:textId="6C465E7C" w:rsidR="001D5E4D" w:rsidRPr="001D5E4D" w:rsidRDefault="001D5E4D" w:rsidP="001D5E4D">
            <w:pPr>
              <w:spacing w:after="100" w:afterAutospacing="1"/>
              <w:jc w:val="both"/>
              <w:rPr>
                <w:rFonts w:ascii="Arial" w:eastAsia="Times New Roman" w:hAnsi="Arial" w:cs="Arial"/>
                <w:color w:val="365F91" w:themeColor="accent1" w:themeShade="BF"/>
                <w:sz w:val="16"/>
                <w:szCs w:val="16"/>
                <w:lang w:val="es-MX" w:eastAsia="es-MX"/>
              </w:rPr>
            </w:pPr>
            <w:r w:rsidRPr="001D5E4D">
              <w:rPr>
                <w:rFonts w:ascii="Arial" w:eastAsia="Times New Roman" w:hAnsi="Arial" w:cs="Arial"/>
                <w:color w:val="365F91" w:themeColor="accent1" w:themeShade="BF"/>
                <w:sz w:val="16"/>
                <w:szCs w:val="16"/>
                <w:lang w:val="es-MX" w:eastAsia="es-MX"/>
              </w:rPr>
              <w:t>Listado de contenidos que hacen referencia a los saberes que han de adquirir los estudiantes.</w:t>
            </w:r>
            <w:r>
              <w:rPr>
                <w:rFonts w:ascii="Arial" w:eastAsia="Times New Roman" w:hAnsi="Arial" w:cs="Arial"/>
                <w:color w:val="365F91" w:themeColor="accent1" w:themeShade="BF"/>
                <w:sz w:val="16"/>
                <w:szCs w:val="16"/>
                <w:lang w:val="es-MX" w:eastAsia="es-MX"/>
              </w:rPr>
              <w:t xml:space="preserve"> </w:t>
            </w:r>
            <w:r w:rsidRPr="001D5E4D">
              <w:rPr>
                <w:rFonts w:ascii="Arial" w:eastAsia="Times New Roman" w:hAnsi="Arial" w:cs="Arial"/>
                <w:color w:val="365F91" w:themeColor="accent1" w:themeShade="BF"/>
                <w:sz w:val="16"/>
                <w:szCs w:val="16"/>
                <w:lang w:val="es-MX" w:eastAsia="es-MX"/>
              </w:rPr>
              <w:t>Los contenidos deberán ser consistentes con los establecidos en el programa sintético del plan de estudios.</w:t>
            </w:r>
          </w:p>
          <w:p w14:paraId="3D285F89" w14:textId="77777777" w:rsidR="00126C87" w:rsidRPr="00182690" w:rsidRDefault="00126C87" w:rsidP="009D5BF5">
            <w:pPr>
              <w:pStyle w:val="Default"/>
              <w:rPr>
                <w:rFonts w:asciiTheme="minorHAnsi" w:hAnsiTheme="minorHAnsi" w:cs="Times New Roman"/>
                <w:bCs/>
                <w:color w:val="595959" w:themeColor="text1" w:themeTint="A6"/>
                <w:sz w:val="16"/>
                <w:szCs w:val="16"/>
                <w:lang w:eastAsia="es-ES"/>
              </w:rPr>
            </w:pPr>
          </w:p>
        </w:tc>
        <w:tc>
          <w:tcPr>
            <w:tcW w:w="5820"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14:paraId="59877EA2" w14:textId="77777777" w:rsidR="001D5E4D" w:rsidRPr="001D5E4D" w:rsidRDefault="001D5E4D" w:rsidP="001D5E4D">
            <w:pPr>
              <w:spacing w:before="100" w:beforeAutospacing="1" w:after="100" w:afterAutospacing="1"/>
              <w:jc w:val="both"/>
              <w:rPr>
                <w:rFonts w:ascii="Arial" w:eastAsia="Times New Roman" w:hAnsi="Arial" w:cs="Arial"/>
                <w:color w:val="365F91" w:themeColor="accent1" w:themeShade="BF"/>
                <w:sz w:val="16"/>
                <w:szCs w:val="16"/>
                <w:lang w:val="es-MX" w:eastAsia="es-MX"/>
              </w:rPr>
            </w:pPr>
            <w:r w:rsidRPr="001D5E4D">
              <w:rPr>
                <w:rFonts w:ascii="Arial" w:eastAsia="Times New Roman" w:hAnsi="Arial" w:cs="Arial"/>
                <w:color w:val="365F91" w:themeColor="accent1" w:themeShade="BF"/>
                <w:sz w:val="16"/>
                <w:szCs w:val="16"/>
                <w:lang w:val="es-MX" w:eastAsia="es-MX"/>
              </w:rPr>
              <w:t>En esta sección se diseñan las situaciones de aprendizaje desde el enfoque por competencias. Se deben especificar las actividades que se van a realizar para el desarrollo de la competencia, las siguientes preguntan dan una orientación:</w:t>
            </w:r>
          </w:p>
          <w:p w14:paraId="3E11E977" w14:textId="77777777" w:rsidR="001D5E4D" w:rsidRPr="001D5E4D" w:rsidRDefault="001D5E4D" w:rsidP="001D5E4D">
            <w:pPr>
              <w:numPr>
                <w:ilvl w:val="0"/>
                <w:numId w:val="30"/>
              </w:numPr>
              <w:spacing w:before="100" w:beforeAutospacing="1" w:after="100" w:afterAutospacing="1"/>
              <w:jc w:val="both"/>
              <w:rPr>
                <w:rFonts w:ascii="Arial" w:eastAsia="Times New Roman" w:hAnsi="Arial" w:cs="Arial"/>
                <w:color w:val="365F91" w:themeColor="accent1" w:themeShade="BF"/>
                <w:sz w:val="16"/>
                <w:szCs w:val="16"/>
                <w:lang w:val="es-MX" w:eastAsia="es-MX"/>
              </w:rPr>
            </w:pPr>
            <w:r w:rsidRPr="001D5E4D">
              <w:rPr>
                <w:rFonts w:ascii="Arial" w:eastAsia="Times New Roman" w:hAnsi="Arial" w:cs="Arial"/>
                <w:color w:val="365F91" w:themeColor="accent1" w:themeShade="BF"/>
                <w:sz w:val="16"/>
                <w:szCs w:val="16"/>
                <w:lang w:val="es-MX" w:eastAsia="es-MX"/>
              </w:rPr>
              <w:t>¿Cómo se van a organizar las actividades? ¿qué recursos didácticos y TIC se van a utilizar?, ¿cuáles estrategias y técnicas son las más apropiadas para trabajar la o las unidades de aprendizaje?</w:t>
            </w:r>
          </w:p>
          <w:p w14:paraId="50364130" w14:textId="77777777" w:rsidR="001D5E4D" w:rsidRPr="001D5E4D" w:rsidRDefault="001D5E4D" w:rsidP="001D5E4D">
            <w:pPr>
              <w:numPr>
                <w:ilvl w:val="0"/>
                <w:numId w:val="30"/>
              </w:numPr>
              <w:spacing w:before="100" w:beforeAutospacing="1" w:after="100" w:afterAutospacing="1"/>
              <w:jc w:val="both"/>
              <w:rPr>
                <w:rFonts w:ascii="Arial" w:eastAsia="Times New Roman" w:hAnsi="Arial" w:cs="Arial"/>
                <w:color w:val="365F91" w:themeColor="accent1" w:themeShade="BF"/>
                <w:sz w:val="16"/>
                <w:szCs w:val="16"/>
                <w:lang w:val="es-MX" w:eastAsia="es-MX"/>
              </w:rPr>
            </w:pPr>
            <w:r w:rsidRPr="001D5E4D">
              <w:rPr>
                <w:rFonts w:ascii="Arial" w:eastAsia="Times New Roman" w:hAnsi="Arial" w:cs="Arial"/>
                <w:color w:val="365F91" w:themeColor="accent1" w:themeShade="BF"/>
                <w:sz w:val="16"/>
                <w:szCs w:val="16"/>
                <w:lang w:val="es-MX" w:eastAsia="es-MX"/>
              </w:rPr>
              <w:t>Estas actividades deben responder a un propósito: ¿Para qué estoy proponiendo esto? ¿qué pretendo lograr con los estudiantes?</w:t>
            </w:r>
          </w:p>
          <w:p w14:paraId="4C6FA8CD" w14:textId="77777777" w:rsidR="001D5E4D" w:rsidRPr="001D5E4D" w:rsidRDefault="001D5E4D" w:rsidP="001D5E4D">
            <w:pPr>
              <w:spacing w:before="100" w:beforeAutospacing="1" w:after="100" w:afterAutospacing="1"/>
              <w:jc w:val="both"/>
              <w:rPr>
                <w:rFonts w:ascii="Arial" w:eastAsia="Times New Roman" w:hAnsi="Arial" w:cs="Arial"/>
                <w:color w:val="365F91" w:themeColor="accent1" w:themeShade="BF"/>
                <w:sz w:val="16"/>
                <w:szCs w:val="16"/>
                <w:lang w:val="es-MX" w:eastAsia="es-MX"/>
              </w:rPr>
            </w:pPr>
            <w:r w:rsidRPr="001D5E4D">
              <w:rPr>
                <w:rFonts w:ascii="Arial" w:eastAsia="Times New Roman" w:hAnsi="Arial" w:cs="Arial"/>
                <w:color w:val="365F91" w:themeColor="accent1" w:themeShade="BF"/>
                <w:sz w:val="16"/>
                <w:szCs w:val="16"/>
                <w:lang w:val="es-MX" w:eastAsia="es-MX"/>
              </w:rPr>
              <w:t>Recuerde que las actividades, las estrategias deben tener como base metodologías activas para contribuir al desarrollo de competencias.</w:t>
            </w:r>
          </w:p>
          <w:p w14:paraId="50E5D300" w14:textId="3CA1FCDB" w:rsidR="00126C87" w:rsidRPr="0039147F" w:rsidRDefault="001D5E4D" w:rsidP="001D5E4D">
            <w:pPr>
              <w:spacing w:before="100" w:beforeAutospacing="1" w:after="100" w:afterAutospacing="1"/>
              <w:jc w:val="both"/>
              <w:rPr>
                <w:sz w:val="20"/>
                <w:szCs w:val="20"/>
                <w:lang w:val="es-MX" w:eastAsia="es-ES"/>
              </w:rPr>
            </w:pPr>
            <w:r w:rsidRPr="001D5E4D">
              <w:rPr>
                <w:rFonts w:ascii="Arial" w:eastAsia="Times New Roman" w:hAnsi="Arial" w:cs="Arial"/>
                <w:color w:val="365F91" w:themeColor="accent1" w:themeShade="BF"/>
                <w:sz w:val="16"/>
                <w:szCs w:val="16"/>
                <w:lang w:val="es-MX" w:eastAsia="es-MX"/>
              </w:rPr>
              <w:t>La estrategia didáctica y experiencia de aprendizaje deben evidenciar las actividades inicio, desarrollo y cierre de la unidad</w:t>
            </w:r>
            <w:r w:rsidRPr="00FC10B0">
              <w:rPr>
                <w:rFonts w:ascii="Arial" w:eastAsia="Times New Roman" w:hAnsi="Arial" w:cs="Arial"/>
                <w:color w:val="333333"/>
                <w:sz w:val="18"/>
                <w:szCs w:val="18"/>
                <w:lang w:val="es-MX" w:eastAsia="es-MX"/>
              </w:rPr>
              <w:t>.</w:t>
            </w:r>
          </w:p>
        </w:tc>
      </w:tr>
      <w:tr w:rsidR="00126C87" w:rsidRPr="00182690" w14:paraId="3ACAF2FF" w14:textId="77777777" w:rsidTr="007626CE">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tcPr>
          <w:p w14:paraId="75DD030D" w14:textId="5974BD23" w:rsidR="00126C87" w:rsidRPr="00182690" w:rsidRDefault="009D6C01" w:rsidP="00470B9B">
            <w:pPr>
              <w:spacing w:after="0"/>
              <w:jc w:val="center"/>
              <w:rPr>
                <w:rFonts w:cs="Times New Roman"/>
                <w:b/>
                <w:bCs/>
                <w:sz w:val="20"/>
                <w:szCs w:val="20"/>
                <w:lang w:val="es-MX" w:eastAsia="es-ES"/>
              </w:rPr>
            </w:pPr>
            <w:r>
              <w:rPr>
                <w:rFonts w:cs="Times New Roman"/>
                <w:b/>
                <w:bCs/>
                <w:sz w:val="20"/>
                <w:szCs w:val="20"/>
                <w:lang w:val="es-MX" w:eastAsia="es-ES"/>
              </w:rPr>
              <w:t>Actividades que desarrollará el estudiante</w:t>
            </w:r>
          </w:p>
        </w:tc>
      </w:tr>
      <w:tr w:rsidR="00126C87" w:rsidRPr="00182690" w14:paraId="4F190F6A" w14:textId="77777777" w:rsidTr="00F518D9">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14:paraId="73466C9D" w14:textId="77777777" w:rsidR="00FC1E34" w:rsidRDefault="00F25357" w:rsidP="0090712C">
            <w:pPr>
              <w:spacing w:before="100" w:beforeAutospacing="1" w:after="100" w:afterAutospacing="1"/>
              <w:jc w:val="both"/>
              <w:rPr>
                <w:rFonts w:ascii="Arial" w:eastAsia="Times New Roman" w:hAnsi="Arial" w:cs="Arial"/>
                <w:color w:val="365F91" w:themeColor="accent1" w:themeShade="BF"/>
                <w:sz w:val="16"/>
                <w:szCs w:val="16"/>
                <w:lang w:val="es-MX" w:eastAsia="es-MX"/>
              </w:rPr>
            </w:pPr>
            <w:r w:rsidRPr="00F25357">
              <w:rPr>
                <w:rFonts w:ascii="Arial" w:eastAsia="Times New Roman" w:hAnsi="Arial" w:cs="Arial"/>
                <w:color w:val="365F91" w:themeColor="accent1" w:themeShade="BF"/>
                <w:sz w:val="16"/>
                <w:szCs w:val="16"/>
                <w:lang w:val="es-MX" w:eastAsia="es-MX"/>
              </w:rPr>
              <w:t>El objetivo de estas actividades es promover el desarrollo de la independencia cognitiva, a partir de la mejora de los hábitos de estudio, el uso de habilidades de pensamiento, el incremento del autocontrol, la autoevaluación y el desarrollo de intereses cognitivos de los estudiantes.</w:t>
            </w:r>
            <w:r w:rsidR="0090712C">
              <w:rPr>
                <w:rFonts w:ascii="Arial" w:eastAsia="Times New Roman" w:hAnsi="Arial" w:cs="Arial"/>
                <w:color w:val="365F91" w:themeColor="accent1" w:themeShade="BF"/>
                <w:sz w:val="16"/>
                <w:szCs w:val="16"/>
                <w:lang w:val="es-MX" w:eastAsia="es-MX"/>
              </w:rPr>
              <w:t xml:space="preserve"> </w:t>
            </w:r>
            <w:r w:rsidRPr="00F25357">
              <w:rPr>
                <w:rFonts w:ascii="Arial" w:eastAsia="Times New Roman" w:hAnsi="Arial" w:cs="Arial"/>
                <w:color w:val="365F91" w:themeColor="accent1" w:themeShade="BF"/>
                <w:sz w:val="16"/>
                <w:szCs w:val="16"/>
                <w:lang w:val="es-MX" w:eastAsia="es-MX"/>
              </w:rPr>
              <w:t>Especificar las actividades que deberá realizar el estudiante como parte de la materia y que serán consideradas en la evaluación parcial.</w:t>
            </w:r>
          </w:p>
          <w:p w14:paraId="5F8B2BC7" w14:textId="77777777" w:rsidR="00CC7D46" w:rsidRDefault="00CC7D46" w:rsidP="0090712C">
            <w:pPr>
              <w:spacing w:before="100" w:beforeAutospacing="1" w:after="100" w:afterAutospacing="1"/>
              <w:jc w:val="both"/>
              <w:rPr>
                <w:sz w:val="20"/>
                <w:szCs w:val="20"/>
                <w:lang w:val="es-MX" w:eastAsia="es-ES"/>
              </w:rPr>
            </w:pPr>
          </w:p>
          <w:p w14:paraId="5440A57A" w14:textId="39507AFE" w:rsidR="00A930BC" w:rsidRPr="009E1126" w:rsidRDefault="00A930BC" w:rsidP="0090712C">
            <w:pPr>
              <w:spacing w:before="100" w:beforeAutospacing="1" w:after="100" w:afterAutospacing="1"/>
              <w:jc w:val="both"/>
              <w:rPr>
                <w:sz w:val="20"/>
                <w:szCs w:val="20"/>
                <w:lang w:val="es-MX" w:eastAsia="es-ES"/>
              </w:rPr>
            </w:pPr>
          </w:p>
        </w:tc>
      </w:tr>
      <w:tr w:rsidR="007121E6" w:rsidRPr="00182690" w14:paraId="02802E89" w14:textId="77777777" w:rsidTr="007626CE">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92D050"/>
            <w:tcMar>
              <w:top w:w="30" w:type="dxa"/>
              <w:left w:w="30" w:type="dxa"/>
              <w:bottom w:w="30" w:type="dxa"/>
              <w:right w:w="30" w:type="dxa"/>
            </w:tcMar>
          </w:tcPr>
          <w:p w14:paraId="0F712409" w14:textId="55B1F2DE" w:rsidR="007121E6" w:rsidRPr="009E1126" w:rsidRDefault="007121E6" w:rsidP="00470B9B">
            <w:pPr>
              <w:pStyle w:val="Sinespaciado"/>
              <w:jc w:val="center"/>
              <w:rPr>
                <w:sz w:val="20"/>
                <w:szCs w:val="20"/>
                <w:lang w:val="es-MX" w:eastAsia="es-ES"/>
              </w:rPr>
            </w:pPr>
            <w:r w:rsidRPr="00182690">
              <w:rPr>
                <w:rFonts w:cs="Times New Roman"/>
                <w:b/>
                <w:bCs/>
                <w:sz w:val="20"/>
                <w:szCs w:val="20"/>
                <w:lang w:val="es-MX" w:eastAsia="es-ES"/>
              </w:rPr>
              <w:lastRenderedPageBreak/>
              <w:t>Bibliograf</w:t>
            </w:r>
            <w:r w:rsidR="00470B9B">
              <w:rPr>
                <w:rFonts w:cs="Times New Roman"/>
                <w:b/>
                <w:bCs/>
                <w:sz w:val="20"/>
                <w:szCs w:val="20"/>
                <w:lang w:val="es-MX" w:eastAsia="es-ES"/>
              </w:rPr>
              <w:t>ía básica y recursos educativos</w:t>
            </w:r>
            <w:r w:rsidR="00F8401B">
              <w:rPr>
                <w:rFonts w:cs="Times New Roman"/>
                <w:b/>
                <w:bCs/>
                <w:sz w:val="20"/>
                <w:szCs w:val="20"/>
                <w:lang w:val="es-MX" w:eastAsia="es-ES"/>
              </w:rPr>
              <w:t xml:space="preserve"> para el desarrollo de la unidad</w:t>
            </w:r>
          </w:p>
        </w:tc>
      </w:tr>
      <w:tr w:rsidR="007121E6" w:rsidRPr="00182690" w14:paraId="50B861B9" w14:textId="77777777" w:rsidTr="00F518D9">
        <w:trPr>
          <w:trHeight w:val="20"/>
        </w:trPr>
        <w:tc>
          <w:tcPr>
            <w:tcW w:w="8939" w:type="dxa"/>
            <w:gridSpan w:val="2"/>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14:paraId="631A1C4F" w14:textId="77777777" w:rsidR="007D1D0B" w:rsidRPr="007D1D0B" w:rsidRDefault="007D1D0B" w:rsidP="005A09BE">
            <w:pPr>
              <w:spacing w:after="0"/>
              <w:jc w:val="both"/>
              <w:rPr>
                <w:rFonts w:ascii="Arial" w:hAnsi="Arial" w:cs="Arial"/>
                <w:color w:val="365F91" w:themeColor="accent1" w:themeShade="BF"/>
                <w:sz w:val="16"/>
                <w:szCs w:val="16"/>
                <w:shd w:val="clear" w:color="auto" w:fill="FFFFFF"/>
              </w:rPr>
            </w:pPr>
            <w:r w:rsidRPr="007D1D0B">
              <w:rPr>
                <w:rFonts w:ascii="Arial" w:hAnsi="Arial" w:cs="Arial"/>
                <w:color w:val="365F91" w:themeColor="accent1" w:themeShade="BF"/>
                <w:sz w:val="16"/>
                <w:szCs w:val="16"/>
                <w:shd w:val="clear" w:color="auto" w:fill="FFFFFF"/>
              </w:rPr>
              <w:t>Registrar la bibliografía básica y complementaria, así como de los materiales de apoyo o recursos educativos que serán utilizados. En ningún caso podrá considerarse un texto único como bibliografía. Se deberá cuidar la actualidad de la bibliografía.</w:t>
            </w:r>
          </w:p>
          <w:p w14:paraId="0A85F944" w14:textId="54E6EA6E" w:rsidR="007121E6" w:rsidRPr="009E1126" w:rsidRDefault="007121E6" w:rsidP="0039147F">
            <w:pPr>
              <w:pStyle w:val="Sinespaciado"/>
              <w:jc w:val="both"/>
              <w:rPr>
                <w:sz w:val="20"/>
                <w:szCs w:val="20"/>
                <w:lang w:val="es-MX" w:eastAsia="es-ES"/>
              </w:rPr>
            </w:pPr>
          </w:p>
        </w:tc>
      </w:tr>
    </w:tbl>
    <w:tbl>
      <w:tblPr>
        <w:tblStyle w:val="Tablaconcuadrcula"/>
        <w:tblpPr w:leftFromText="141" w:rightFromText="141" w:vertAnchor="text" w:horzAnchor="margin" w:tblpY="240"/>
        <w:tblW w:w="5067" w:type="pct"/>
        <w:tblLook w:val="04A0" w:firstRow="1" w:lastRow="0" w:firstColumn="1" w:lastColumn="0" w:noHBand="0" w:noVBand="1"/>
      </w:tblPr>
      <w:tblGrid>
        <w:gridCol w:w="2547"/>
        <w:gridCol w:w="2410"/>
        <w:gridCol w:w="2550"/>
        <w:gridCol w:w="1439"/>
      </w:tblGrid>
      <w:tr w:rsidR="00470B9B" w:rsidRPr="00182690" w14:paraId="507F840D" w14:textId="30C36BAC" w:rsidTr="0080548D">
        <w:trPr>
          <w:trHeight w:val="290"/>
        </w:trPr>
        <w:tc>
          <w:tcPr>
            <w:tcW w:w="1424" w:type="pct"/>
            <w:shd w:val="clear" w:color="auto" w:fill="92D050"/>
            <w:vAlign w:val="center"/>
          </w:tcPr>
          <w:p w14:paraId="4396ED7B" w14:textId="64F975DA" w:rsidR="00470B9B" w:rsidRPr="00182690" w:rsidRDefault="00470B9B" w:rsidP="00470B9B">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jc w:val="center"/>
              <w:rPr>
                <w:rFonts w:asciiTheme="minorHAnsi" w:eastAsia="Helvetica Neue Light" w:hAnsiTheme="minorHAnsi" w:cs="Helvetica Neue Light"/>
                <w:b/>
                <w:color w:val="auto"/>
                <w:sz w:val="20"/>
                <w:szCs w:val="20"/>
              </w:rPr>
            </w:pPr>
            <w:r>
              <w:rPr>
                <w:rFonts w:asciiTheme="minorHAnsi" w:eastAsia="Helvetica Neue Light" w:hAnsiTheme="minorHAnsi" w:cs="Helvetica Neue Light"/>
                <w:b/>
                <w:color w:val="auto"/>
                <w:sz w:val="20"/>
                <w:szCs w:val="20"/>
              </w:rPr>
              <w:t>Criterios de desempeño</w:t>
            </w:r>
          </w:p>
        </w:tc>
        <w:tc>
          <w:tcPr>
            <w:tcW w:w="1347" w:type="pct"/>
            <w:shd w:val="clear" w:color="auto" w:fill="92D050"/>
            <w:vAlign w:val="center"/>
          </w:tcPr>
          <w:p w14:paraId="6D4C405E" w14:textId="2CBE6B9D" w:rsidR="00470B9B" w:rsidRPr="00182690" w:rsidRDefault="00470B9B" w:rsidP="00470B9B">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Evidencia/Instrumento</w:t>
            </w:r>
          </w:p>
        </w:tc>
        <w:tc>
          <w:tcPr>
            <w:tcW w:w="1425" w:type="pct"/>
            <w:shd w:val="clear" w:color="auto" w:fill="92D050"/>
            <w:vAlign w:val="center"/>
          </w:tcPr>
          <w:p w14:paraId="214E3622" w14:textId="1591E965" w:rsidR="00470B9B" w:rsidRPr="00182690" w:rsidRDefault="00470B9B" w:rsidP="00470B9B">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Herramienta de calificación</w:t>
            </w:r>
          </w:p>
        </w:tc>
        <w:tc>
          <w:tcPr>
            <w:tcW w:w="804" w:type="pct"/>
            <w:shd w:val="clear" w:color="auto" w:fill="92D050"/>
            <w:vAlign w:val="center"/>
          </w:tcPr>
          <w:p w14:paraId="54066B64" w14:textId="6A345A6E" w:rsidR="00470B9B" w:rsidRPr="00182690" w:rsidRDefault="00470B9B" w:rsidP="00470B9B">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Ponderación</w:t>
            </w:r>
          </w:p>
        </w:tc>
      </w:tr>
      <w:tr w:rsidR="00470B9B" w:rsidRPr="00182690" w14:paraId="30547413" w14:textId="1552C73A" w:rsidTr="0080548D">
        <w:trPr>
          <w:trHeight w:val="201"/>
        </w:trPr>
        <w:tc>
          <w:tcPr>
            <w:tcW w:w="1424" w:type="pct"/>
          </w:tcPr>
          <w:p w14:paraId="7FB21041" w14:textId="77777777" w:rsidR="005B3B50" w:rsidRPr="009754F7" w:rsidRDefault="005B3B50" w:rsidP="005B3B50">
            <w:pPr>
              <w:shd w:val="clear" w:color="auto" w:fill="FFFFFF"/>
              <w:spacing w:before="100" w:beforeAutospacing="1"/>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Resultado esperado, en términos de la calidad de la ejecución de una competencia o sus elementos. Es la base para juzgar si el participante es competente, o aún no.</w:t>
            </w:r>
          </w:p>
          <w:p w14:paraId="03263CCC" w14:textId="6BD60076" w:rsidR="005B3B50" w:rsidRPr="009754F7" w:rsidRDefault="005B3B50" w:rsidP="00CC7D46">
            <w:pPr>
              <w:shd w:val="clear" w:color="auto" w:fill="FFFFFF"/>
              <w:spacing w:before="100" w:beforeAutospacing="1"/>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Es importante que los criterios sean concretos.</w:t>
            </w:r>
            <w:r w:rsidR="00CC7D46" w:rsidRPr="009754F7">
              <w:rPr>
                <w:rFonts w:ascii="Arial" w:eastAsia="Times New Roman" w:hAnsi="Arial" w:cs="Arial"/>
                <w:color w:val="365F91" w:themeColor="accent1" w:themeShade="BF"/>
                <w:sz w:val="14"/>
                <w:szCs w:val="14"/>
                <w:lang w:val="es-MX" w:eastAsia="es-MX"/>
              </w:rPr>
              <w:t xml:space="preserve">  </w:t>
            </w:r>
            <w:r w:rsidRPr="009754F7">
              <w:rPr>
                <w:rFonts w:ascii="Arial" w:eastAsia="Times New Roman" w:hAnsi="Arial" w:cs="Arial"/>
                <w:color w:val="365F91" w:themeColor="accent1" w:themeShade="BF"/>
                <w:sz w:val="14"/>
                <w:szCs w:val="14"/>
                <w:lang w:val="es-MX" w:eastAsia="es-MX"/>
              </w:rPr>
              <w:t>Que permitan evaluar los aspectos esenciales del desempeño y no se queden en los detalles.</w:t>
            </w:r>
            <w:r w:rsidR="00CC7D46" w:rsidRPr="009754F7">
              <w:rPr>
                <w:rFonts w:ascii="Arial" w:eastAsia="Times New Roman" w:hAnsi="Arial" w:cs="Arial"/>
                <w:color w:val="365F91" w:themeColor="accent1" w:themeShade="BF"/>
                <w:sz w:val="14"/>
                <w:szCs w:val="14"/>
                <w:lang w:val="es-MX" w:eastAsia="es-MX"/>
              </w:rPr>
              <w:t xml:space="preserve"> </w:t>
            </w:r>
            <w:r w:rsidRPr="009754F7">
              <w:rPr>
                <w:rFonts w:ascii="Arial" w:eastAsia="Times New Roman" w:hAnsi="Arial" w:cs="Arial"/>
                <w:color w:val="365F91" w:themeColor="accent1" w:themeShade="BF"/>
                <w:sz w:val="14"/>
                <w:szCs w:val="14"/>
                <w:lang w:val="es-MX" w:eastAsia="es-MX"/>
              </w:rPr>
              <w:t>Se recomienda también que los criterios aborden los diferentes saberes de la competencia.</w:t>
            </w:r>
          </w:p>
          <w:p w14:paraId="6CF71DDF" w14:textId="77777777" w:rsidR="005B3B50" w:rsidRPr="009754F7" w:rsidRDefault="005B3B50" w:rsidP="005B3B50">
            <w:pPr>
              <w:shd w:val="clear" w:color="auto" w:fill="FFFFFF"/>
              <w:spacing w:before="100" w:beforeAutospacing="1"/>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Para redactar los criterios nos podemos preguntar:</w:t>
            </w:r>
          </w:p>
          <w:p w14:paraId="5F41E3F5" w14:textId="77777777" w:rsidR="005B3B50" w:rsidRPr="009754F7" w:rsidRDefault="005B3B50" w:rsidP="005B3B50">
            <w:pPr>
              <w:numPr>
                <w:ilvl w:val="0"/>
                <w:numId w:val="32"/>
              </w:numPr>
              <w:shd w:val="clear" w:color="auto" w:fill="FFFFFF"/>
              <w:spacing w:before="100" w:beforeAutospacing="1"/>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¿Cómo sé que el estudiante posee la competencia?</w:t>
            </w:r>
          </w:p>
          <w:p w14:paraId="7DD306CA" w14:textId="77777777" w:rsidR="005B3B50" w:rsidRPr="009754F7" w:rsidRDefault="005B3B50" w:rsidP="005B3B50">
            <w:pPr>
              <w:numPr>
                <w:ilvl w:val="0"/>
                <w:numId w:val="32"/>
              </w:numPr>
              <w:shd w:val="clear" w:color="auto" w:fill="FFFFFF"/>
              <w:spacing w:before="100" w:beforeAutospacing="1"/>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¿Cuándo el estudiante es competente?</w:t>
            </w:r>
          </w:p>
          <w:p w14:paraId="23B87CF4" w14:textId="77777777" w:rsidR="005B3B50" w:rsidRPr="009754F7" w:rsidRDefault="005B3B50" w:rsidP="005B3B50">
            <w:pPr>
              <w:numPr>
                <w:ilvl w:val="0"/>
                <w:numId w:val="32"/>
              </w:numPr>
              <w:shd w:val="clear" w:color="auto" w:fill="FFFFFF"/>
              <w:spacing w:before="100" w:beforeAutospacing="1"/>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Qué es lo que sabe hacer con los conocimientos adquiridos y cómo lo debe hacer (requisitos de calidad)</w:t>
            </w:r>
          </w:p>
          <w:p w14:paraId="779E62FF" w14:textId="77777777" w:rsidR="005B3B50" w:rsidRPr="009754F7" w:rsidRDefault="005B3B50" w:rsidP="005B3B50">
            <w:pPr>
              <w:numPr>
                <w:ilvl w:val="0"/>
                <w:numId w:val="32"/>
              </w:numPr>
              <w:shd w:val="clear" w:color="auto" w:fill="FFFFFF"/>
              <w:spacing w:before="100" w:beforeAutospacing="1"/>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¿Qué debe mostrar y de qué forma ha de hacerlo?</w:t>
            </w:r>
          </w:p>
          <w:p w14:paraId="46F9CE6C" w14:textId="77777777" w:rsidR="00470B9B" w:rsidRPr="009754F7" w:rsidRDefault="00470B9B" w:rsidP="005B3B50">
            <w:pPr>
              <w:shd w:val="clear" w:color="auto" w:fill="FFFFFF" w:themeFill="background1"/>
              <w:rPr>
                <w:color w:val="595959" w:themeColor="text1" w:themeTint="A6"/>
                <w:sz w:val="14"/>
                <w:szCs w:val="14"/>
              </w:rPr>
            </w:pPr>
          </w:p>
        </w:tc>
        <w:tc>
          <w:tcPr>
            <w:tcW w:w="1347" w:type="pct"/>
          </w:tcPr>
          <w:p w14:paraId="5C06B552" w14:textId="77777777" w:rsidR="005B3B50" w:rsidRPr="009754F7" w:rsidRDefault="005B3B50" w:rsidP="005B3B50">
            <w:pPr>
              <w:spacing w:after="100" w:afterAutospacing="1"/>
              <w:jc w:val="both"/>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Una evidencia pone de manifiesto si el estudiante es capaz de realizar la función referida en la competencia.</w:t>
            </w:r>
          </w:p>
          <w:p w14:paraId="0866EE86" w14:textId="77777777" w:rsidR="005B3B50" w:rsidRPr="009754F7" w:rsidRDefault="005B3B50" w:rsidP="005B3B50">
            <w:pPr>
              <w:spacing w:after="100" w:afterAutospacing="1"/>
              <w:jc w:val="both"/>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Los tipos de evidencias son:</w:t>
            </w:r>
          </w:p>
          <w:p w14:paraId="6FD93516" w14:textId="77777777" w:rsidR="005B3B50" w:rsidRPr="009754F7" w:rsidRDefault="005B3B50" w:rsidP="005B3B50">
            <w:pPr>
              <w:numPr>
                <w:ilvl w:val="0"/>
                <w:numId w:val="33"/>
              </w:numPr>
              <w:spacing w:after="100" w:afterAutospacing="1"/>
              <w:jc w:val="both"/>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Por desempeño, como al ejecutar tareas específicas. Implica que el estudiante es observado para poder emitir un juicio sobre su desempeño.</w:t>
            </w:r>
          </w:p>
          <w:p w14:paraId="7AD685D9" w14:textId="77777777" w:rsidR="005B3B50" w:rsidRPr="009754F7" w:rsidRDefault="005B3B50" w:rsidP="005B3B50">
            <w:pPr>
              <w:numPr>
                <w:ilvl w:val="0"/>
                <w:numId w:val="33"/>
              </w:numPr>
              <w:spacing w:after="100" w:afterAutospacing="1"/>
              <w:jc w:val="both"/>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Por producto, requiere que el estudiante produzca algo, por ejemplo: proyectos, ejercicios, elaboración de un material en específico, etc.</w:t>
            </w:r>
          </w:p>
          <w:p w14:paraId="12D9D596" w14:textId="77777777" w:rsidR="005B3B50" w:rsidRPr="009754F7" w:rsidRDefault="005B3B50" w:rsidP="005B3B50">
            <w:pPr>
              <w:numPr>
                <w:ilvl w:val="0"/>
                <w:numId w:val="33"/>
              </w:numPr>
              <w:spacing w:after="100" w:afterAutospacing="1"/>
              <w:jc w:val="both"/>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De conocimiento, como al responder exámenes, preparar trabajos que muestren su dominio temático, etc.</w:t>
            </w:r>
          </w:p>
          <w:p w14:paraId="49E3A9CB" w14:textId="77777777" w:rsidR="005B3B50" w:rsidRPr="009754F7" w:rsidRDefault="005B3B50" w:rsidP="005B3B50">
            <w:pPr>
              <w:numPr>
                <w:ilvl w:val="0"/>
                <w:numId w:val="33"/>
              </w:numPr>
              <w:spacing w:after="100" w:afterAutospacing="1"/>
              <w:jc w:val="both"/>
              <w:rPr>
                <w:rFonts w:ascii="Arial" w:eastAsia="Times New Roman" w:hAnsi="Arial" w:cs="Arial"/>
                <w:color w:val="365F91" w:themeColor="accent1" w:themeShade="BF"/>
                <w:sz w:val="14"/>
                <w:szCs w:val="14"/>
                <w:lang w:val="es-MX" w:eastAsia="es-MX"/>
              </w:rPr>
            </w:pPr>
            <w:r w:rsidRPr="009754F7">
              <w:rPr>
                <w:rFonts w:ascii="Arial" w:eastAsia="Times New Roman" w:hAnsi="Arial" w:cs="Arial"/>
                <w:color w:val="365F91" w:themeColor="accent1" w:themeShade="BF"/>
                <w:sz w:val="14"/>
                <w:szCs w:val="14"/>
                <w:lang w:val="es-MX" w:eastAsia="es-MX"/>
              </w:rPr>
              <w:t>Actitudes, se infiere a través del comportamiento al observar las respuestas de los estudiantes hacia los objetos, personas y acontecimientos. Se manifiesta durante el desempeño o la ejecución de las tareas.</w:t>
            </w:r>
          </w:p>
          <w:p w14:paraId="3DF5A378" w14:textId="77777777" w:rsidR="005B3B50" w:rsidRPr="009754F7" w:rsidRDefault="005B3B50" w:rsidP="00B55321">
            <w:pPr>
              <w:jc w:val="both"/>
              <w:rPr>
                <w:rFonts w:ascii="Arial" w:eastAsia="Times New Roman" w:hAnsi="Arial" w:cs="Arial"/>
                <w:color w:val="333333"/>
                <w:sz w:val="14"/>
                <w:szCs w:val="14"/>
                <w:lang w:val="es-MX" w:eastAsia="es-MX"/>
              </w:rPr>
            </w:pPr>
            <w:r w:rsidRPr="009754F7">
              <w:rPr>
                <w:rFonts w:ascii="Arial" w:eastAsia="Times New Roman" w:hAnsi="Arial" w:cs="Arial"/>
                <w:color w:val="365F91" w:themeColor="accent1" w:themeShade="BF"/>
                <w:sz w:val="14"/>
                <w:szCs w:val="14"/>
                <w:lang w:val="es-MX" w:eastAsia="es-MX"/>
              </w:rPr>
              <w:t>En ningún caso, las evaluaciones parciales podrán realizarse con instrumentos únicos, a menos de que sean pruebas estandarizadas o departamentales.</w:t>
            </w:r>
          </w:p>
          <w:p w14:paraId="7870EE0E" w14:textId="77777777" w:rsidR="00470B9B" w:rsidRPr="009754F7" w:rsidRDefault="00470B9B" w:rsidP="005B3B50">
            <w:pPr>
              <w:autoSpaceDE w:val="0"/>
              <w:autoSpaceDN w:val="0"/>
              <w:adjustRightInd w:val="0"/>
              <w:jc w:val="center"/>
              <w:rPr>
                <w:rFonts w:eastAsia="Times New Roman" w:cs="Arial"/>
                <w:sz w:val="14"/>
                <w:szCs w:val="14"/>
              </w:rPr>
            </w:pPr>
          </w:p>
        </w:tc>
        <w:tc>
          <w:tcPr>
            <w:tcW w:w="1425" w:type="pct"/>
          </w:tcPr>
          <w:p w14:paraId="3AEAB227" w14:textId="4D455DA5" w:rsidR="00141313" w:rsidRPr="009754F7" w:rsidRDefault="00141313" w:rsidP="00141313">
            <w:pPr>
              <w:pStyle w:val="NormalWeb"/>
              <w:jc w:val="both"/>
              <w:rPr>
                <w:rFonts w:ascii="Arial" w:hAnsi="Arial" w:cs="Arial"/>
                <w:color w:val="365F91" w:themeColor="accent1" w:themeShade="BF"/>
                <w:sz w:val="14"/>
                <w:szCs w:val="14"/>
              </w:rPr>
            </w:pPr>
            <w:r w:rsidRPr="009754F7">
              <w:rPr>
                <w:rFonts w:ascii="Arial" w:hAnsi="Arial" w:cs="Arial"/>
                <w:color w:val="365F91" w:themeColor="accent1" w:themeShade="BF"/>
                <w:sz w:val="14"/>
                <w:szCs w:val="14"/>
              </w:rPr>
              <w:t>Agregar la herramienta de calificación que se utilizará para evaluar la evidencia del criterio de desempeño, por ejemplo, la rúbrica, lista de cotejo, escala estimativa, etc.</w:t>
            </w:r>
          </w:p>
          <w:p w14:paraId="58C15F61" w14:textId="77777777" w:rsidR="00141313" w:rsidRPr="009754F7" w:rsidRDefault="00141313" w:rsidP="00141313">
            <w:pPr>
              <w:pStyle w:val="NormalWeb"/>
              <w:spacing w:before="0" w:beforeAutospacing="0"/>
              <w:jc w:val="both"/>
              <w:rPr>
                <w:rFonts w:ascii="Arial" w:hAnsi="Arial" w:cs="Arial"/>
                <w:color w:val="365F91" w:themeColor="accent1" w:themeShade="BF"/>
                <w:sz w:val="14"/>
                <w:szCs w:val="14"/>
              </w:rPr>
            </w:pPr>
            <w:r w:rsidRPr="009754F7">
              <w:rPr>
                <w:rFonts w:ascii="Arial" w:hAnsi="Arial" w:cs="Arial"/>
                <w:color w:val="365F91" w:themeColor="accent1" w:themeShade="BF"/>
                <w:sz w:val="14"/>
                <w:szCs w:val="14"/>
              </w:rPr>
              <w:t>Puede agregar un archivo en formato PDF, DOCX, PPTX, XLSX, JPG o PNG</w:t>
            </w:r>
          </w:p>
          <w:p w14:paraId="0D74E495" w14:textId="77777777" w:rsidR="00141313" w:rsidRPr="009754F7" w:rsidRDefault="00141313" w:rsidP="00141313">
            <w:pPr>
              <w:pStyle w:val="NormalWeb"/>
              <w:spacing w:before="0" w:beforeAutospacing="0"/>
              <w:jc w:val="both"/>
              <w:rPr>
                <w:rFonts w:ascii="Arial" w:hAnsi="Arial" w:cs="Arial"/>
                <w:color w:val="365F91" w:themeColor="accent1" w:themeShade="BF"/>
                <w:sz w:val="14"/>
                <w:szCs w:val="14"/>
              </w:rPr>
            </w:pPr>
            <w:r w:rsidRPr="009754F7">
              <w:rPr>
                <w:rFonts w:ascii="Arial" w:hAnsi="Arial" w:cs="Arial"/>
                <w:color w:val="365F91" w:themeColor="accent1" w:themeShade="BF"/>
                <w:sz w:val="14"/>
                <w:szCs w:val="14"/>
              </w:rPr>
              <w:t>Cuando sea más de un archivo se remienda subirlo en formato comprimido RAR O ZIP.</w:t>
            </w:r>
          </w:p>
          <w:p w14:paraId="5871E186" w14:textId="77777777" w:rsidR="00141313" w:rsidRPr="009754F7" w:rsidRDefault="00141313" w:rsidP="00141313">
            <w:pPr>
              <w:pStyle w:val="NormalWeb"/>
              <w:spacing w:before="0" w:beforeAutospacing="0"/>
              <w:jc w:val="both"/>
              <w:rPr>
                <w:rFonts w:ascii="Arial" w:hAnsi="Arial" w:cs="Arial"/>
                <w:color w:val="365F91" w:themeColor="accent1" w:themeShade="BF"/>
                <w:sz w:val="14"/>
                <w:szCs w:val="14"/>
              </w:rPr>
            </w:pPr>
            <w:r w:rsidRPr="009754F7">
              <w:rPr>
                <w:rFonts w:ascii="Arial" w:hAnsi="Arial" w:cs="Arial"/>
                <w:color w:val="365F91" w:themeColor="accent1" w:themeShade="BF"/>
                <w:sz w:val="14"/>
                <w:szCs w:val="14"/>
              </w:rPr>
              <w:t>NO debe agregar los exámenes.</w:t>
            </w:r>
          </w:p>
          <w:p w14:paraId="1F6993B6" w14:textId="77777777" w:rsidR="00470B9B" w:rsidRPr="009754F7" w:rsidRDefault="00470B9B" w:rsidP="005B3B50">
            <w:pPr>
              <w:autoSpaceDE w:val="0"/>
              <w:autoSpaceDN w:val="0"/>
              <w:adjustRightInd w:val="0"/>
              <w:jc w:val="center"/>
              <w:rPr>
                <w:rFonts w:eastAsia="Times New Roman" w:cs="Arial"/>
                <w:sz w:val="14"/>
                <w:szCs w:val="14"/>
              </w:rPr>
            </w:pPr>
          </w:p>
        </w:tc>
        <w:tc>
          <w:tcPr>
            <w:tcW w:w="804" w:type="pct"/>
          </w:tcPr>
          <w:p w14:paraId="684DB6A8" w14:textId="77777777" w:rsidR="00141313" w:rsidRPr="009754F7" w:rsidRDefault="00141313" w:rsidP="00141313">
            <w:pPr>
              <w:pStyle w:val="NormalWeb"/>
              <w:jc w:val="both"/>
              <w:rPr>
                <w:rFonts w:ascii="Arial" w:hAnsi="Arial" w:cs="Arial"/>
                <w:color w:val="365F91" w:themeColor="accent1" w:themeShade="BF"/>
                <w:sz w:val="14"/>
                <w:szCs w:val="14"/>
              </w:rPr>
            </w:pPr>
            <w:r w:rsidRPr="009754F7">
              <w:rPr>
                <w:rFonts w:ascii="Arial" w:hAnsi="Arial" w:cs="Arial"/>
                <w:color w:val="365F91" w:themeColor="accent1" w:themeShade="BF"/>
                <w:sz w:val="14"/>
                <w:szCs w:val="14"/>
              </w:rPr>
              <w:t>Ponderar cada evidencia otorgando el valor más alto a la que implique la movilización y demostración más amplia o compleja de los conocimientos, habilidades, actitudes y valores expresados en las competencias</w:t>
            </w:r>
          </w:p>
          <w:p w14:paraId="086542EC" w14:textId="77777777" w:rsidR="00141313" w:rsidRPr="009754F7" w:rsidRDefault="00141313" w:rsidP="00141313">
            <w:pPr>
              <w:pStyle w:val="NormalWeb"/>
              <w:jc w:val="both"/>
              <w:rPr>
                <w:rFonts w:ascii="Arial" w:hAnsi="Arial" w:cs="Arial"/>
                <w:color w:val="365F91" w:themeColor="accent1" w:themeShade="BF"/>
                <w:sz w:val="14"/>
                <w:szCs w:val="14"/>
              </w:rPr>
            </w:pPr>
            <w:r w:rsidRPr="009754F7">
              <w:rPr>
                <w:rFonts w:ascii="Arial" w:hAnsi="Arial" w:cs="Arial"/>
                <w:color w:val="365F91" w:themeColor="accent1" w:themeShade="BF"/>
                <w:sz w:val="14"/>
                <w:szCs w:val="14"/>
              </w:rPr>
              <w:t>La sumatoria debe ser el 100%</w:t>
            </w:r>
          </w:p>
          <w:p w14:paraId="23B1C521" w14:textId="77777777" w:rsidR="00470B9B" w:rsidRPr="009754F7" w:rsidRDefault="00470B9B" w:rsidP="005B3B50">
            <w:pPr>
              <w:autoSpaceDE w:val="0"/>
              <w:autoSpaceDN w:val="0"/>
              <w:adjustRightInd w:val="0"/>
              <w:jc w:val="center"/>
              <w:rPr>
                <w:rFonts w:eastAsia="Times New Roman" w:cs="Arial"/>
                <w:sz w:val="14"/>
                <w:szCs w:val="14"/>
              </w:rPr>
            </w:pPr>
          </w:p>
        </w:tc>
      </w:tr>
      <w:tr w:rsidR="00470B9B" w:rsidRPr="00182690" w14:paraId="626F0EBB" w14:textId="75E43A48" w:rsidTr="0080548D">
        <w:trPr>
          <w:trHeight w:val="201"/>
        </w:trPr>
        <w:tc>
          <w:tcPr>
            <w:tcW w:w="1424" w:type="pct"/>
          </w:tcPr>
          <w:p w14:paraId="32F5D744" w14:textId="77777777" w:rsidR="00470B9B" w:rsidRPr="00476CC0" w:rsidRDefault="00470B9B" w:rsidP="00470B9B">
            <w:pPr>
              <w:pStyle w:val="Sinespaciado"/>
              <w:jc w:val="both"/>
              <w:rPr>
                <w:color w:val="595959" w:themeColor="text1" w:themeTint="A6"/>
              </w:rPr>
            </w:pPr>
          </w:p>
        </w:tc>
        <w:tc>
          <w:tcPr>
            <w:tcW w:w="1347" w:type="pct"/>
          </w:tcPr>
          <w:p w14:paraId="1C5027CB" w14:textId="77777777" w:rsidR="00470B9B" w:rsidRPr="00476CC0" w:rsidRDefault="00470B9B" w:rsidP="00470B9B">
            <w:pPr>
              <w:autoSpaceDE w:val="0"/>
              <w:autoSpaceDN w:val="0"/>
              <w:adjustRightInd w:val="0"/>
              <w:jc w:val="center"/>
              <w:rPr>
                <w:rFonts w:eastAsia="Times New Roman" w:cs="Arial"/>
                <w:sz w:val="20"/>
                <w:szCs w:val="20"/>
              </w:rPr>
            </w:pPr>
          </w:p>
        </w:tc>
        <w:tc>
          <w:tcPr>
            <w:tcW w:w="1425" w:type="pct"/>
          </w:tcPr>
          <w:p w14:paraId="4A13534A" w14:textId="77777777" w:rsidR="00470B9B" w:rsidRPr="00476CC0" w:rsidRDefault="00470B9B" w:rsidP="00470B9B">
            <w:pPr>
              <w:autoSpaceDE w:val="0"/>
              <w:autoSpaceDN w:val="0"/>
              <w:adjustRightInd w:val="0"/>
              <w:jc w:val="center"/>
              <w:rPr>
                <w:rFonts w:eastAsia="Times New Roman" w:cs="Arial"/>
                <w:sz w:val="20"/>
                <w:szCs w:val="20"/>
              </w:rPr>
            </w:pPr>
          </w:p>
        </w:tc>
        <w:tc>
          <w:tcPr>
            <w:tcW w:w="804" w:type="pct"/>
          </w:tcPr>
          <w:p w14:paraId="4F9CDE4E" w14:textId="77777777" w:rsidR="00470B9B" w:rsidRPr="00476CC0" w:rsidRDefault="00470B9B" w:rsidP="00470B9B">
            <w:pPr>
              <w:autoSpaceDE w:val="0"/>
              <w:autoSpaceDN w:val="0"/>
              <w:adjustRightInd w:val="0"/>
              <w:jc w:val="center"/>
              <w:rPr>
                <w:rFonts w:eastAsia="Times New Roman" w:cs="Arial"/>
                <w:sz w:val="20"/>
                <w:szCs w:val="20"/>
              </w:rPr>
            </w:pPr>
          </w:p>
        </w:tc>
      </w:tr>
      <w:tr w:rsidR="0080548D" w:rsidRPr="00B41007" w14:paraId="33964E05" w14:textId="46F3291D" w:rsidTr="002C2B62">
        <w:trPr>
          <w:trHeight w:val="162"/>
        </w:trPr>
        <w:tc>
          <w:tcPr>
            <w:tcW w:w="2771" w:type="pct"/>
            <w:gridSpan w:val="2"/>
            <w:shd w:val="clear" w:color="auto" w:fill="D9D9D9" w:themeFill="background1" w:themeFillShade="D9"/>
          </w:tcPr>
          <w:p w14:paraId="661DE8F5" w14:textId="577C77E5" w:rsidR="00470B9B" w:rsidRPr="00B41007" w:rsidRDefault="00470B9B" w:rsidP="00470B9B">
            <w:pPr>
              <w:rPr>
                <w:color w:val="FFFFFF" w:themeColor="background1"/>
                <w:sz w:val="20"/>
                <w:szCs w:val="20"/>
              </w:rPr>
            </w:pPr>
          </w:p>
        </w:tc>
        <w:tc>
          <w:tcPr>
            <w:tcW w:w="1425" w:type="pct"/>
            <w:shd w:val="clear" w:color="auto" w:fill="D9D9D9" w:themeFill="background1" w:themeFillShade="D9"/>
          </w:tcPr>
          <w:p w14:paraId="247EE7FB" w14:textId="77777777" w:rsidR="00470B9B" w:rsidRPr="00B41007" w:rsidRDefault="00470B9B" w:rsidP="00470B9B">
            <w:pPr>
              <w:rPr>
                <w:color w:val="FFFFFF" w:themeColor="background1"/>
                <w:sz w:val="20"/>
                <w:szCs w:val="20"/>
              </w:rPr>
            </w:pPr>
          </w:p>
        </w:tc>
        <w:tc>
          <w:tcPr>
            <w:tcW w:w="804" w:type="pct"/>
            <w:shd w:val="clear" w:color="auto" w:fill="D9D9D9" w:themeFill="background1" w:themeFillShade="D9"/>
          </w:tcPr>
          <w:p w14:paraId="797D1426" w14:textId="77777777" w:rsidR="00470B9B" w:rsidRPr="00B41007" w:rsidRDefault="00470B9B" w:rsidP="00470B9B">
            <w:pPr>
              <w:rPr>
                <w:color w:val="FFFFFF" w:themeColor="background1"/>
                <w:sz w:val="20"/>
                <w:szCs w:val="20"/>
              </w:rPr>
            </w:pPr>
          </w:p>
        </w:tc>
      </w:tr>
    </w:tbl>
    <w:tbl>
      <w:tblPr>
        <w:tblStyle w:val="Tablaconcuadrcula"/>
        <w:tblW w:w="5067" w:type="pct"/>
        <w:tblLook w:val="04A0" w:firstRow="1" w:lastRow="0" w:firstColumn="1" w:lastColumn="0" w:noHBand="0" w:noVBand="1"/>
      </w:tblPr>
      <w:tblGrid>
        <w:gridCol w:w="2478"/>
        <w:gridCol w:w="70"/>
        <w:gridCol w:w="1204"/>
        <w:gridCol w:w="1204"/>
        <w:gridCol w:w="1274"/>
        <w:gridCol w:w="1274"/>
        <w:gridCol w:w="1442"/>
      </w:tblGrid>
      <w:tr w:rsidR="00C628F3" w:rsidRPr="00182690" w14:paraId="6C2AA42A" w14:textId="77777777" w:rsidTr="00CC7D46">
        <w:trPr>
          <w:trHeight w:val="290"/>
        </w:trPr>
        <w:tc>
          <w:tcPr>
            <w:tcW w:w="5000" w:type="pct"/>
            <w:gridSpan w:val="7"/>
            <w:shd w:val="clear" w:color="auto" w:fill="92D050"/>
            <w:vAlign w:val="center"/>
          </w:tcPr>
          <w:p w14:paraId="7151DA25" w14:textId="0A188396" w:rsidR="00C628F3" w:rsidRPr="00C628F3" w:rsidRDefault="00C628F3" w:rsidP="00CC7D46">
            <w:pPr>
              <w:jc w:val="center"/>
              <w:rPr>
                <w:rFonts w:eastAsia="Helvetica Neue Light" w:cs="Helvetica Neue Light"/>
                <w:b/>
                <w:color w:val="FFFFFF" w:themeColor="background1"/>
                <w:sz w:val="20"/>
                <w:szCs w:val="20"/>
                <w:bdr w:val="nil"/>
                <w:lang w:eastAsia="es-MX"/>
              </w:rPr>
            </w:pPr>
            <w:r w:rsidRPr="00F8401B">
              <w:rPr>
                <w:b/>
                <w:sz w:val="28"/>
                <w:szCs w:val="28"/>
              </w:rPr>
              <w:t>Ordinario</w:t>
            </w:r>
          </w:p>
        </w:tc>
      </w:tr>
      <w:tr w:rsidR="00F8401B" w:rsidRPr="00182690" w14:paraId="723DDD60" w14:textId="77777777" w:rsidTr="00CC7D46">
        <w:trPr>
          <w:trHeight w:val="290"/>
        </w:trPr>
        <w:tc>
          <w:tcPr>
            <w:tcW w:w="1424" w:type="pct"/>
            <w:gridSpan w:val="2"/>
            <w:shd w:val="clear" w:color="auto" w:fill="D6E3BC" w:themeFill="accent3" w:themeFillTint="66"/>
            <w:vAlign w:val="center"/>
          </w:tcPr>
          <w:p w14:paraId="50BD85FA" w14:textId="2DF4EDEC" w:rsidR="00C628F3" w:rsidRPr="00182690" w:rsidRDefault="00C628F3" w:rsidP="00CC7D46">
            <w:pPr>
              <w:jc w:val="center"/>
              <w:rPr>
                <w:rFonts w:eastAsia="Helvetica Neue Light" w:cs="Helvetica Neue Light"/>
                <w:b/>
                <w:sz w:val="20"/>
                <w:szCs w:val="20"/>
              </w:rPr>
            </w:pPr>
            <w:r>
              <w:rPr>
                <w:rFonts w:eastAsia="Helvetica Neue Light" w:cs="Helvetica Neue Light"/>
                <w:b/>
                <w:sz w:val="20"/>
                <w:szCs w:val="20"/>
              </w:rPr>
              <w:t>Criterios de desempeño</w:t>
            </w:r>
          </w:p>
        </w:tc>
        <w:tc>
          <w:tcPr>
            <w:tcW w:w="1346" w:type="pct"/>
            <w:gridSpan w:val="2"/>
            <w:shd w:val="clear" w:color="auto" w:fill="D6E3BC" w:themeFill="accent3" w:themeFillTint="66"/>
            <w:vAlign w:val="center"/>
          </w:tcPr>
          <w:p w14:paraId="11C99C45" w14:textId="77777777" w:rsidR="00C628F3" w:rsidRPr="00182690" w:rsidRDefault="00C628F3"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Evidencia/Instrumento</w:t>
            </w:r>
          </w:p>
        </w:tc>
        <w:tc>
          <w:tcPr>
            <w:tcW w:w="1424" w:type="pct"/>
            <w:gridSpan w:val="2"/>
            <w:shd w:val="clear" w:color="auto" w:fill="D6E3BC" w:themeFill="accent3" w:themeFillTint="66"/>
            <w:vAlign w:val="center"/>
          </w:tcPr>
          <w:p w14:paraId="7E7CAB60" w14:textId="77777777" w:rsidR="00C628F3" w:rsidRPr="00182690" w:rsidRDefault="00C628F3"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Herramienta de calificación</w:t>
            </w:r>
          </w:p>
        </w:tc>
        <w:tc>
          <w:tcPr>
            <w:tcW w:w="806" w:type="pct"/>
            <w:shd w:val="clear" w:color="auto" w:fill="D6E3BC" w:themeFill="accent3" w:themeFillTint="66"/>
            <w:vAlign w:val="center"/>
          </w:tcPr>
          <w:p w14:paraId="0FC77771" w14:textId="77777777" w:rsidR="00C628F3" w:rsidRPr="00182690" w:rsidRDefault="00C628F3"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Ponderación</w:t>
            </w:r>
          </w:p>
        </w:tc>
      </w:tr>
      <w:tr w:rsidR="00B55321" w:rsidRPr="00B41007" w14:paraId="4A0E42A9" w14:textId="77777777" w:rsidTr="00B55321">
        <w:trPr>
          <w:trHeight w:val="120"/>
        </w:trPr>
        <w:tc>
          <w:tcPr>
            <w:tcW w:w="1385" w:type="pct"/>
            <w:shd w:val="clear" w:color="auto" w:fill="auto"/>
          </w:tcPr>
          <w:p w14:paraId="54C1572F" w14:textId="77777777" w:rsidR="00B55321" w:rsidRPr="00B41007" w:rsidRDefault="00B55321" w:rsidP="00CC7D46">
            <w:pPr>
              <w:rPr>
                <w:color w:val="FFFFFF" w:themeColor="background1"/>
                <w:sz w:val="20"/>
                <w:szCs w:val="20"/>
              </w:rPr>
            </w:pPr>
          </w:p>
        </w:tc>
        <w:tc>
          <w:tcPr>
            <w:tcW w:w="1385" w:type="pct"/>
            <w:gridSpan w:val="3"/>
            <w:shd w:val="clear" w:color="auto" w:fill="auto"/>
          </w:tcPr>
          <w:p w14:paraId="27D8BC2C" w14:textId="53E008E0" w:rsidR="00B55321" w:rsidRPr="00B41007" w:rsidRDefault="00B55321" w:rsidP="00CC7D46">
            <w:pPr>
              <w:rPr>
                <w:color w:val="FFFFFF" w:themeColor="background1"/>
                <w:sz w:val="20"/>
                <w:szCs w:val="20"/>
              </w:rPr>
            </w:pPr>
          </w:p>
        </w:tc>
        <w:tc>
          <w:tcPr>
            <w:tcW w:w="1424" w:type="pct"/>
            <w:gridSpan w:val="2"/>
            <w:shd w:val="clear" w:color="auto" w:fill="auto"/>
          </w:tcPr>
          <w:p w14:paraId="40B7B009" w14:textId="77777777" w:rsidR="00B55321" w:rsidRPr="00B41007" w:rsidRDefault="00B55321" w:rsidP="00CC7D46">
            <w:pPr>
              <w:rPr>
                <w:color w:val="FFFFFF" w:themeColor="background1"/>
                <w:sz w:val="20"/>
                <w:szCs w:val="20"/>
              </w:rPr>
            </w:pPr>
          </w:p>
        </w:tc>
        <w:tc>
          <w:tcPr>
            <w:tcW w:w="806" w:type="pct"/>
            <w:shd w:val="clear" w:color="auto" w:fill="auto"/>
          </w:tcPr>
          <w:p w14:paraId="61E9311E" w14:textId="77777777" w:rsidR="00B55321" w:rsidRPr="00B41007" w:rsidRDefault="00B55321" w:rsidP="00CC7D46">
            <w:pPr>
              <w:rPr>
                <w:color w:val="FFFFFF" w:themeColor="background1"/>
                <w:sz w:val="20"/>
                <w:szCs w:val="20"/>
              </w:rPr>
            </w:pPr>
          </w:p>
        </w:tc>
      </w:tr>
      <w:tr w:rsidR="00B55321" w:rsidRPr="00B41007" w14:paraId="769BB765" w14:textId="77777777" w:rsidTr="00B55321">
        <w:trPr>
          <w:trHeight w:val="162"/>
        </w:trPr>
        <w:tc>
          <w:tcPr>
            <w:tcW w:w="1385" w:type="pct"/>
            <w:shd w:val="clear" w:color="auto" w:fill="auto"/>
          </w:tcPr>
          <w:p w14:paraId="112FA0CE" w14:textId="77777777" w:rsidR="00B55321" w:rsidRPr="00B41007" w:rsidRDefault="00B55321" w:rsidP="00CC7D46">
            <w:pPr>
              <w:rPr>
                <w:color w:val="FFFFFF" w:themeColor="background1"/>
                <w:sz w:val="20"/>
                <w:szCs w:val="20"/>
              </w:rPr>
            </w:pPr>
          </w:p>
        </w:tc>
        <w:tc>
          <w:tcPr>
            <w:tcW w:w="1385" w:type="pct"/>
            <w:gridSpan w:val="3"/>
            <w:shd w:val="clear" w:color="auto" w:fill="auto"/>
          </w:tcPr>
          <w:p w14:paraId="631412AE" w14:textId="51003CF7" w:rsidR="00B55321" w:rsidRPr="00B41007" w:rsidRDefault="00B55321" w:rsidP="00CC7D46">
            <w:pPr>
              <w:rPr>
                <w:color w:val="FFFFFF" w:themeColor="background1"/>
                <w:sz w:val="20"/>
                <w:szCs w:val="20"/>
              </w:rPr>
            </w:pPr>
          </w:p>
        </w:tc>
        <w:tc>
          <w:tcPr>
            <w:tcW w:w="1424" w:type="pct"/>
            <w:gridSpan w:val="2"/>
            <w:shd w:val="clear" w:color="auto" w:fill="auto"/>
          </w:tcPr>
          <w:p w14:paraId="141D9BD8" w14:textId="77777777" w:rsidR="00B55321" w:rsidRPr="00B41007" w:rsidRDefault="00B55321" w:rsidP="00CC7D46">
            <w:pPr>
              <w:rPr>
                <w:color w:val="FFFFFF" w:themeColor="background1"/>
                <w:sz w:val="20"/>
                <w:szCs w:val="20"/>
              </w:rPr>
            </w:pPr>
          </w:p>
        </w:tc>
        <w:tc>
          <w:tcPr>
            <w:tcW w:w="806" w:type="pct"/>
            <w:shd w:val="clear" w:color="auto" w:fill="auto"/>
          </w:tcPr>
          <w:p w14:paraId="4EF05FE5" w14:textId="77777777" w:rsidR="00B55321" w:rsidRPr="00B41007" w:rsidRDefault="00B55321" w:rsidP="00CC7D46">
            <w:pPr>
              <w:rPr>
                <w:color w:val="FFFFFF" w:themeColor="background1"/>
                <w:sz w:val="20"/>
                <w:szCs w:val="20"/>
              </w:rPr>
            </w:pPr>
          </w:p>
        </w:tc>
      </w:tr>
      <w:tr w:rsidR="000525DE" w:rsidRPr="00C628F3" w14:paraId="3FE5417B" w14:textId="77777777" w:rsidTr="00CC7D46">
        <w:trPr>
          <w:trHeight w:val="290"/>
        </w:trPr>
        <w:tc>
          <w:tcPr>
            <w:tcW w:w="5000" w:type="pct"/>
            <w:gridSpan w:val="7"/>
            <w:shd w:val="clear" w:color="auto" w:fill="92D050"/>
            <w:vAlign w:val="center"/>
          </w:tcPr>
          <w:p w14:paraId="36002DAE" w14:textId="5C4D8E2C" w:rsidR="000525DE" w:rsidRPr="00C628F3" w:rsidRDefault="000525DE" w:rsidP="00CC7D46">
            <w:pPr>
              <w:jc w:val="center"/>
              <w:rPr>
                <w:rFonts w:eastAsia="Helvetica Neue Light" w:cs="Helvetica Neue Light"/>
                <w:b/>
                <w:color w:val="FFFFFF" w:themeColor="background1"/>
                <w:sz w:val="20"/>
                <w:szCs w:val="20"/>
                <w:bdr w:val="nil"/>
                <w:lang w:eastAsia="es-MX"/>
              </w:rPr>
            </w:pPr>
            <w:r w:rsidRPr="00F8401B">
              <w:rPr>
                <w:b/>
                <w:sz w:val="28"/>
                <w:szCs w:val="28"/>
              </w:rPr>
              <w:t>Extraordinario</w:t>
            </w:r>
          </w:p>
        </w:tc>
      </w:tr>
      <w:tr w:rsidR="000525DE" w:rsidRPr="00182690" w14:paraId="0D8769C0" w14:textId="77777777" w:rsidTr="00CC7D46">
        <w:trPr>
          <w:trHeight w:val="290"/>
        </w:trPr>
        <w:tc>
          <w:tcPr>
            <w:tcW w:w="1424" w:type="pct"/>
            <w:gridSpan w:val="2"/>
            <w:shd w:val="clear" w:color="auto" w:fill="D6E3BC" w:themeFill="accent3" w:themeFillTint="66"/>
            <w:vAlign w:val="center"/>
          </w:tcPr>
          <w:p w14:paraId="590DDA48" w14:textId="77777777" w:rsidR="000525DE" w:rsidRPr="00182690" w:rsidRDefault="000525DE" w:rsidP="00CC7D4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jc w:val="center"/>
              <w:rPr>
                <w:rFonts w:asciiTheme="minorHAnsi" w:eastAsia="Helvetica Neue Light" w:hAnsiTheme="minorHAnsi" w:cs="Helvetica Neue Light"/>
                <w:b/>
                <w:color w:val="auto"/>
                <w:sz w:val="20"/>
                <w:szCs w:val="20"/>
              </w:rPr>
            </w:pPr>
            <w:r>
              <w:rPr>
                <w:rFonts w:asciiTheme="minorHAnsi" w:eastAsia="Helvetica Neue Light" w:hAnsiTheme="minorHAnsi" w:cs="Helvetica Neue Light"/>
                <w:b/>
                <w:color w:val="auto"/>
                <w:sz w:val="20"/>
                <w:szCs w:val="20"/>
              </w:rPr>
              <w:t>Criterios de desempeño</w:t>
            </w:r>
          </w:p>
        </w:tc>
        <w:tc>
          <w:tcPr>
            <w:tcW w:w="1346" w:type="pct"/>
            <w:gridSpan w:val="2"/>
            <w:shd w:val="clear" w:color="auto" w:fill="D6E3BC" w:themeFill="accent3" w:themeFillTint="66"/>
            <w:vAlign w:val="center"/>
          </w:tcPr>
          <w:p w14:paraId="037BEAC1" w14:textId="77777777" w:rsidR="000525DE" w:rsidRPr="00182690" w:rsidRDefault="000525DE"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Evidencia/Instrumento</w:t>
            </w:r>
          </w:p>
        </w:tc>
        <w:tc>
          <w:tcPr>
            <w:tcW w:w="1424" w:type="pct"/>
            <w:gridSpan w:val="2"/>
            <w:shd w:val="clear" w:color="auto" w:fill="D6E3BC" w:themeFill="accent3" w:themeFillTint="66"/>
            <w:vAlign w:val="center"/>
          </w:tcPr>
          <w:p w14:paraId="43E9A57C" w14:textId="77777777" w:rsidR="000525DE" w:rsidRPr="00182690" w:rsidRDefault="000525DE"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Herramienta de calificación</w:t>
            </w:r>
          </w:p>
        </w:tc>
        <w:tc>
          <w:tcPr>
            <w:tcW w:w="806" w:type="pct"/>
            <w:shd w:val="clear" w:color="auto" w:fill="D6E3BC" w:themeFill="accent3" w:themeFillTint="66"/>
            <w:vAlign w:val="center"/>
          </w:tcPr>
          <w:p w14:paraId="757E68CD" w14:textId="77777777" w:rsidR="000525DE" w:rsidRPr="00182690" w:rsidRDefault="000525DE"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Ponderación</w:t>
            </w:r>
          </w:p>
        </w:tc>
      </w:tr>
      <w:tr w:rsidR="000525DE" w:rsidRPr="00476CC0" w14:paraId="4547FF2A" w14:textId="77777777" w:rsidTr="00CC7D46">
        <w:trPr>
          <w:trHeight w:val="201"/>
        </w:trPr>
        <w:tc>
          <w:tcPr>
            <w:tcW w:w="1424" w:type="pct"/>
            <w:gridSpan w:val="2"/>
          </w:tcPr>
          <w:p w14:paraId="1EF0A62C" w14:textId="77777777" w:rsidR="000525DE" w:rsidRPr="00476CC0" w:rsidRDefault="000525DE" w:rsidP="00CC7D46">
            <w:pPr>
              <w:shd w:val="clear" w:color="auto" w:fill="FFFFFF" w:themeFill="background1"/>
              <w:rPr>
                <w:color w:val="595959" w:themeColor="text1" w:themeTint="A6"/>
              </w:rPr>
            </w:pPr>
          </w:p>
        </w:tc>
        <w:tc>
          <w:tcPr>
            <w:tcW w:w="1346" w:type="pct"/>
            <w:gridSpan w:val="2"/>
          </w:tcPr>
          <w:p w14:paraId="11239B09" w14:textId="77777777" w:rsidR="000525DE" w:rsidRPr="00476CC0" w:rsidRDefault="000525DE" w:rsidP="00CC7D46">
            <w:pPr>
              <w:autoSpaceDE w:val="0"/>
              <w:autoSpaceDN w:val="0"/>
              <w:adjustRightInd w:val="0"/>
              <w:jc w:val="center"/>
              <w:rPr>
                <w:rFonts w:eastAsia="Times New Roman" w:cs="Arial"/>
                <w:sz w:val="20"/>
                <w:szCs w:val="20"/>
              </w:rPr>
            </w:pPr>
          </w:p>
        </w:tc>
        <w:tc>
          <w:tcPr>
            <w:tcW w:w="1424" w:type="pct"/>
            <w:gridSpan w:val="2"/>
          </w:tcPr>
          <w:p w14:paraId="1DFF72D3" w14:textId="77777777" w:rsidR="000525DE" w:rsidRPr="00476CC0" w:rsidRDefault="000525DE" w:rsidP="00CC7D46">
            <w:pPr>
              <w:autoSpaceDE w:val="0"/>
              <w:autoSpaceDN w:val="0"/>
              <w:adjustRightInd w:val="0"/>
              <w:jc w:val="center"/>
              <w:rPr>
                <w:rFonts w:eastAsia="Times New Roman" w:cs="Arial"/>
                <w:sz w:val="20"/>
                <w:szCs w:val="20"/>
              </w:rPr>
            </w:pPr>
          </w:p>
        </w:tc>
        <w:tc>
          <w:tcPr>
            <w:tcW w:w="806" w:type="pct"/>
          </w:tcPr>
          <w:p w14:paraId="6BE4D839" w14:textId="77777777" w:rsidR="000525DE" w:rsidRPr="00476CC0" w:rsidRDefault="000525DE" w:rsidP="00CC7D46">
            <w:pPr>
              <w:autoSpaceDE w:val="0"/>
              <w:autoSpaceDN w:val="0"/>
              <w:adjustRightInd w:val="0"/>
              <w:jc w:val="center"/>
              <w:rPr>
                <w:rFonts w:eastAsia="Times New Roman" w:cs="Arial"/>
                <w:sz w:val="20"/>
                <w:szCs w:val="20"/>
              </w:rPr>
            </w:pPr>
          </w:p>
        </w:tc>
      </w:tr>
      <w:tr w:rsidR="000525DE" w:rsidRPr="00476CC0" w14:paraId="692F88C2" w14:textId="77777777" w:rsidTr="00CC7D46">
        <w:trPr>
          <w:trHeight w:val="201"/>
        </w:trPr>
        <w:tc>
          <w:tcPr>
            <w:tcW w:w="1424" w:type="pct"/>
            <w:gridSpan w:val="2"/>
          </w:tcPr>
          <w:p w14:paraId="7614BCDB" w14:textId="77777777" w:rsidR="000525DE" w:rsidRPr="00476CC0" w:rsidRDefault="000525DE" w:rsidP="00CC7D46">
            <w:pPr>
              <w:pStyle w:val="Sinespaciado"/>
              <w:jc w:val="both"/>
              <w:rPr>
                <w:color w:val="595959" w:themeColor="text1" w:themeTint="A6"/>
              </w:rPr>
            </w:pPr>
          </w:p>
        </w:tc>
        <w:tc>
          <w:tcPr>
            <w:tcW w:w="1346" w:type="pct"/>
            <w:gridSpan w:val="2"/>
          </w:tcPr>
          <w:p w14:paraId="149E0C28" w14:textId="77777777" w:rsidR="000525DE" w:rsidRPr="00476CC0" w:rsidRDefault="000525DE" w:rsidP="00CC7D46">
            <w:pPr>
              <w:autoSpaceDE w:val="0"/>
              <w:autoSpaceDN w:val="0"/>
              <w:adjustRightInd w:val="0"/>
              <w:jc w:val="center"/>
              <w:rPr>
                <w:rFonts w:eastAsia="Times New Roman" w:cs="Arial"/>
                <w:sz w:val="20"/>
                <w:szCs w:val="20"/>
              </w:rPr>
            </w:pPr>
          </w:p>
        </w:tc>
        <w:tc>
          <w:tcPr>
            <w:tcW w:w="1424" w:type="pct"/>
            <w:gridSpan w:val="2"/>
          </w:tcPr>
          <w:p w14:paraId="0E4511E8" w14:textId="77777777" w:rsidR="000525DE" w:rsidRPr="00476CC0" w:rsidRDefault="000525DE" w:rsidP="00CC7D46">
            <w:pPr>
              <w:autoSpaceDE w:val="0"/>
              <w:autoSpaceDN w:val="0"/>
              <w:adjustRightInd w:val="0"/>
              <w:jc w:val="center"/>
              <w:rPr>
                <w:rFonts w:eastAsia="Times New Roman" w:cs="Arial"/>
                <w:sz w:val="20"/>
                <w:szCs w:val="20"/>
              </w:rPr>
            </w:pPr>
          </w:p>
        </w:tc>
        <w:tc>
          <w:tcPr>
            <w:tcW w:w="806" w:type="pct"/>
          </w:tcPr>
          <w:p w14:paraId="0ACCADAD" w14:textId="77777777" w:rsidR="000525DE" w:rsidRPr="00476CC0" w:rsidRDefault="000525DE" w:rsidP="00CC7D46">
            <w:pPr>
              <w:autoSpaceDE w:val="0"/>
              <w:autoSpaceDN w:val="0"/>
              <w:adjustRightInd w:val="0"/>
              <w:jc w:val="center"/>
              <w:rPr>
                <w:rFonts w:eastAsia="Times New Roman" w:cs="Arial"/>
                <w:sz w:val="20"/>
                <w:szCs w:val="20"/>
              </w:rPr>
            </w:pPr>
          </w:p>
        </w:tc>
      </w:tr>
      <w:tr w:rsidR="000525DE" w:rsidRPr="00B41007" w14:paraId="1D9BDA23" w14:textId="77777777" w:rsidTr="00CC7D46">
        <w:trPr>
          <w:trHeight w:val="162"/>
        </w:trPr>
        <w:tc>
          <w:tcPr>
            <w:tcW w:w="2770" w:type="pct"/>
            <w:gridSpan w:val="4"/>
            <w:shd w:val="clear" w:color="auto" w:fill="D9D9D9" w:themeFill="background1" w:themeFillShade="D9"/>
          </w:tcPr>
          <w:p w14:paraId="580D8E77" w14:textId="77777777" w:rsidR="000525DE" w:rsidRPr="00B41007" w:rsidRDefault="000525DE" w:rsidP="00CC7D46">
            <w:pPr>
              <w:rPr>
                <w:color w:val="FFFFFF" w:themeColor="background1"/>
                <w:sz w:val="20"/>
                <w:szCs w:val="20"/>
              </w:rPr>
            </w:pPr>
          </w:p>
        </w:tc>
        <w:tc>
          <w:tcPr>
            <w:tcW w:w="1424" w:type="pct"/>
            <w:gridSpan w:val="2"/>
            <w:shd w:val="clear" w:color="auto" w:fill="D9D9D9" w:themeFill="background1" w:themeFillShade="D9"/>
          </w:tcPr>
          <w:p w14:paraId="1B1F4A78" w14:textId="77777777" w:rsidR="000525DE" w:rsidRPr="00B41007" w:rsidRDefault="000525DE" w:rsidP="00CC7D46">
            <w:pPr>
              <w:rPr>
                <w:color w:val="FFFFFF" w:themeColor="background1"/>
                <w:sz w:val="20"/>
                <w:szCs w:val="20"/>
              </w:rPr>
            </w:pPr>
          </w:p>
        </w:tc>
        <w:tc>
          <w:tcPr>
            <w:tcW w:w="806" w:type="pct"/>
            <w:shd w:val="clear" w:color="auto" w:fill="D9D9D9" w:themeFill="background1" w:themeFillShade="D9"/>
          </w:tcPr>
          <w:p w14:paraId="1A788BE7" w14:textId="77777777" w:rsidR="000525DE" w:rsidRPr="00B41007" w:rsidRDefault="000525DE" w:rsidP="00CC7D46">
            <w:pPr>
              <w:rPr>
                <w:color w:val="FFFFFF" w:themeColor="background1"/>
                <w:sz w:val="20"/>
                <w:szCs w:val="20"/>
              </w:rPr>
            </w:pPr>
          </w:p>
        </w:tc>
      </w:tr>
      <w:tr w:rsidR="000525DE" w:rsidRPr="00C628F3" w14:paraId="62031E7B" w14:textId="77777777" w:rsidTr="00CC7D46">
        <w:trPr>
          <w:trHeight w:val="290"/>
        </w:trPr>
        <w:tc>
          <w:tcPr>
            <w:tcW w:w="5000" w:type="pct"/>
            <w:gridSpan w:val="7"/>
            <w:shd w:val="clear" w:color="auto" w:fill="92D050"/>
            <w:vAlign w:val="center"/>
          </w:tcPr>
          <w:p w14:paraId="3F315127" w14:textId="339A9788" w:rsidR="000525DE" w:rsidRPr="00C628F3" w:rsidRDefault="000525DE" w:rsidP="00CC7D46">
            <w:pPr>
              <w:jc w:val="center"/>
              <w:rPr>
                <w:rFonts w:eastAsia="Helvetica Neue Light" w:cs="Helvetica Neue Light"/>
                <w:b/>
                <w:color w:val="FFFFFF" w:themeColor="background1"/>
                <w:sz w:val="20"/>
                <w:szCs w:val="20"/>
                <w:bdr w:val="nil"/>
                <w:lang w:eastAsia="es-MX"/>
              </w:rPr>
            </w:pPr>
            <w:r w:rsidRPr="00F8401B">
              <w:rPr>
                <w:b/>
                <w:sz w:val="28"/>
                <w:szCs w:val="28"/>
              </w:rPr>
              <w:t>Regularización</w:t>
            </w:r>
          </w:p>
        </w:tc>
      </w:tr>
      <w:tr w:rsidR="000525DE" w:rsidRPr="00182690" w14:paraId="7F954D82" w14:textId="77777777" w:rsidTr="00CC7D46">
        <w:trPr>
          <w:trHeight w:val="290"/>
        </w:trPr>
        <w:tc>
          <w:tcPr>
            <w:tcW w:w="1424" w:type="pct"/>
            <w:gridSpan w:val="2"/>
            <w:shd w:val="clear" w:color="auto" w:fill="D6E3BC" w:themeFill="accent3" w:themeFillTint="66"/>
            <w:vAlign w:val="center"/>
          </w:tcPr>
          <w:p w14:paraId="2CB5424E" w14:textId="77777777" w:rsidR="000525DE" w:rsidRPr="00182690" w:rsidRDefault="000525DE" w:rsidP="00CC7D46">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0"/>
              <w:jc w:val="center"/>
              <w:rPr>
                <w:rFonts w:asciiTheme="minorHAnsi" w:eastAsia="Helvetica Neue Light" w:hAnsiTheme="minorHAnsi" w:cs="Helvetica Neue Light"/>
                <w:b/>
                <w:color w:val="auto"/>
                <w:sz w:val="20"/>
                <w:szCs w:val="20"/>
              </w:rPr>
            </w:pPr>
            <w:r>
              <w:rPr>
                <w:rFonts w:asciiTheme="minorHAnsi" w:eastAsia="Helvetica Neue Light" w:hAnsiTheme="minorHAnsi" w:cs="Helvetica Neue Light"/>
                <w:b/>
                <w:color w:val="auto"/>
                <w:sz w:val="20"/>
                <w:szCs w:val="20"/>
              </w:rPr>
              <w:lastRenderedPageBreak/>
              <w:t>Criterios de desempeño</w:t>
            </w:r>
          </w:p>
        </w:tc>
        <w:tc>
          <w:tcPr>
            <w:tcW w:w="1346" w:type="pct"/>
            <w:gridSpan w:val="2"/>
            <w:shd w:val="clear" w:color="auto" w:fill="D6E3BC" w:themeFill="accent3" w:themeFillTint="66"/>
            <w:vAlign w:val="center"/>
          </w:tcPr>
          <w:p w14:paraId="40BD7A36" w14:textId="77777777" w:rsidR="000525DE" w:rsidRPr="00182690" w:rsidRDefault="000525DE"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Evidencia/Instrumento</w:t>
            </w:r>
          </w:p>
        </w:tc>
        <w:tc>
          <w:tcPr>
            <w:tcW w:w="1424" w:type="pct"/>
            <w:gridSpan w:val="2"/>
            <w:shd w:val="clear" w:color="auto" w:fill="D6E3BC" w:themeFill="accent3" w:themeFillTint="66"/>
            <w:vAlign w:val="center"/>
          </w:tcPr>
          <w:p w14:paraId="40063538" w14:textId="77777777" w:rsidR="000525DE" w:rsidRPr="00182690" w:rsidRDefault="000525DE"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Herramienta de calificación</w:t>
            </w:r>
          </w:p>
        </w:tc>
        <w:tc>
          <w:tcPr>
            <w:tcW w:w="806" w:type="pct"/>
            <w:shd w:val="clear" w:color="auto" w:fill="D6E3BC" w:themeFill="accent3" w:themeFillTint="66"/>
            <w:vAlign w:val="center"/>
          </w:tcPr>
          <w:p w14:paraId="493489BF" w14:textId="77777777" w:rsidR="000525DE" w:rsidRPr="00182690" w:rsidRDefault="000525DE" w:rsidP="00CC7D46">
            <w:pPr>
              <w:rPr>
                <w:rFonts w:eastAsia="Helvetica Neue Light" w:cs="Helvetica Neue Light"/>
                <w:b/>
                <w:sz w:val="20"/>
                <w:szCs w:val="20"/>
                <w:bdr w:val="nil"/>
                <w:lang w:eastAsia="es-MX"/>
              </w:rPr>
            </w:pPr>
            <w:r>
              <w:rPr>
                <w:rFonts w:eastAsia="Helvetica Neue Light" w:cs="Helvetica Neue Light"/>
                <w:b/>
                <w:sz w:val="20"/>
                <w:szCs w:val="20"/>
                <w:bdr w:val="nil"/>
                <w:lang w:eastAsia="es-MX"/>
              </w:rPr>
              <w:t>Ponderación</w:t>
            </w:r>
          </w:p>
        </w:tc>
      </w:tr>
      <w:tr w:rsidR="000525DE" w:rsidRPr="00476CC0" w14:paraId="51BB1A05" w14:textId="77777777" w:rsidTr="00CC7D46">
        <w:trPr>
          <w:trHeight w:val="201"/>
        </w:trPr>
        <w:tc>
          <w:tcPr>
            <w:tcW w:w="1424" w:type="pct"/>
            <w:gridSpan w:val="2"/>
          </w:tcPr>
          <w:p w14:paraId="1DCB6E5D" w14:textId="77777777" w:rsidR="000525DE" w:rsidRPr="00476CC0" w:rsidRDefault="000525DE" w:rsidP="00CC7D46">
            <w:pPr>
              <w:shd w:val="clear" w:color="auto" w:fill="FFFFFF" w:themeFill="background1"/>
              <w:rPr>
                <w:color w:val="595959" w:themeColor="text1" w:themeTint="A6"/>
              </w:rPr>
            </w:pPr>
          </w:p>
        </w:tc>
        <w:tc>
          <w:tcPr>
            <w:tcW w:w="1346" w:type="pct"/>
            <w:gridSpan w:val="2"/>
          </w:tcPr>
          <w:p w14:paraId="20559C43" w14:textId="77777777" w:rsidR="000525DE" w:rsidRPr="00476CC0" w:rsidRDefault="000525DE" w:rsidP="00CC7D46">
            <w:pPr>
              <w:autoSpaceDE w:val="0"/>
              <w:autoSpaceDN w:val="0"/>
              <w:adjustRightInd w:val="0"/>
              <w:jc w:val="center"/>
              <w:rPr>
                <w:rFonts w:eastAsia="Times New Roman" w:cs="Arial"/>
                <w:sz w:val="20"/>
                <w:szCs w:val="20"/>
              </w:rPr>
            </w:pPr>
          </w:p>
        </w:tc>
        <w:tc>
          <w:tcPr>
            <w:tcW w:w="1424" w:type="pct"/>
            <w:gridSpan w:val="2"/>
          </w:tcPr>
          <w:p w14:paraId="0F586BD8" w14:textId="77777777" w:rsidR="000525DE" w:rsidRPr="00476CC0" w:rsidRDefault="000525DE" w:rsidP="00CC7D46">
            <w:pPr>
              <w:autoSpaceDE w:val="0"/>
              <w:autoSpaceDN w:val="0"/>
              <w:adjustRightInd w:val="0"/>
              <w:jc w:val="center"/>
              <w:rPr>
                <w:rFonts w:eastAsia="Times New Roman" w:cs="Arial"/>
                <w:sz w:val="20"/>
                <w:szCs w:val="20"/>
              </w:rPr>
            </w:pPr>
          </w:p>
        </w:tc>
        <w:tc>
          <w:tcPr>
            <w:tcW w:w="806" w:type="pct"/>
          </w:tcPr>
          <w:p w14:paraId="4E2DE51B" w14:textId="77777777" w:rsidR="000525DE" w:rsidRPr="00476CC0" w:rsidRDefault="000525DE" w:rsidP="00CC7D46">
            <w:pPr>
              <w:autoSpaceDE w:val="0"/>
              <w:autoSpaceDN w:val="0"/>
              <w:adjustRightInd w:val="0"/>
              <w:jc w:val="center"/>
              <w:rPr>
                <w:rFonts w:eastAsia="Times New Roman" w:cs="Arial"/>
                <w:sz w:val="20"/>
                <w:szCs w:val="20"/>
              </w:rPr>
            </w:pPr>
          </w:p>
        </w:tc>
      </w:tr>
      <w:tr w:rsidR="000525DE" w:rsidRPr="00476CC0" w14:paraId="30FF977A" w14:textId="77777777" w:rsidTr="00CC7D46">
        <w:trPr>
          <w:trHeight w:val="201"/>
        </w:trPr>
        <w:tc>
          <w:tcPr>
            <w:tcW w:w="1424" w:type="pct"/>
            <w:gridSpan w:val="2"/>
          </w:tcPr>
          <w:p w14:paraId="11E20A29" w14:textId="77777777" w:rsidR="000525DE" w:rsidRPr="00476CC0" w:rsidRDefault="000525DE" w:rsidP="00CC7D46">
            <w:pPr>
              <w:pStyle w:val="Sinespaciado"/>
              <w:jc w:val="both"/>
              <w:rPr>
                <w:color w:val="595959" w:themeColor="text1" w:themeTint="A6"/>
              </w:rPr>
            </w:pPr>
          </w:p>
        </w:tc>
        <w:tc>
          <w:tcPr>
            <w:tcW w:w="1346" w:type="pct"/>
            <w:gridSpan w:val="2"/>
          </w:tcPr>
          <w:p w14:paraId="27AC804B" w14:textId="77777777" w:rsidR="000525DE" w:rsidRPr="00476CC0" w:rsidRDefault="000525DE" w:rsidP="00CC7D46">
            <w:pPr>
              <w:autoSpaceDE w:val="0"/>
              <w:autoSpaceDN w:val="0"/>
              <w:adjustRightInd w:val="0"/>
              <w:jc w:val="center"/>
              <w:rPr>
                <w:rFonts w:eastAsia="Times New Roman" w:cs="Arial"/>
                <w:sz w:val="20"/>
                <w:szCs w:val="20"/>
              </w:rPr>
            </w:pPr>
          </w:p>
        </w:tc>
        <w:tc>
          <w:tcPr>
            <w:tcW w:w="1424" w:type="pct"/>
            <w:gridSpan w:val="2"/>
          </w:tcPr>
          <w:p w14:paraId="1FC275F8" w14:textId="77777777" w:rsidR="000525DE" w:rsidRPr="00476CC0" w:rsidRDefault="000525DE" w:rsidP="00CC7D46">
            <w:pPr>
              <w:autoSpaceDE w:val="0"/>
              <w:autoSpaceDN w:val="0"/>
              <w:adjustRightInd w:val="0"/>
              <w:jc w:val="center"/>
              <w:rPr>
                <w:rFonts w:eastAsia="Times New Roman" w:cs="Arial"/>
                <w:sz w:val="20"/>
                <w:szCs w:val="20"/>
              </w:rPr>
            </w:pPr>
          </w:p>
        </w:tc>
        <w:tc>
          <w:tcPr>
            <w:tcW w:w="806" w:type="pct"/>
          </w:tcPr>
          <w:p w14:paraId="023471D5" w14:textId="77777777" w:rsidR="000525DE" w:rsidRPr="00476CC0" w:rsidRDefault="000525DE" w:rsidP="00CC7D46">
            <w:pPr>
              <w:autoSpaceDE w:val="0"/>
              <w:autoSpaceDN w:val="0"/>
              <w:adjustRightInd w:val="0"/>
              <w:jc w:val="center"/>
              <w:rPr>
                <w:rFonts w:eastAsia="Times New Roman" w:cs="Arial"/>
                <w:sz w:val="20"/>
                <w:szCs w:val="20"/>
              </w:rPr>
            </w:pPr>
          </w:p>
        </w:tc>
      </w:tr>
      <w:tr w:rsidR="000525DE" w:rsidRPr="00B41007" w14:paraId="2A342BDF" w14:textId="77777777" w:rsidTr="00CC7D46">
        <w:trPr>
          <w:trHeight w:val="162"/>
        </w:trPr>
        <w:tc>
          <w:tcPr>
            <w:tcW w:w="2770" w:type="pct"/>
            <w:gridSpan w:val="4"/>
            <w:shd w:val="clear" w:color="auto" w:fill="D9D9D9" w:themeFill="background1" w:themeFillShade="D9"/>
          </w:tcPr>
          <w:p w14:paraId="2C521993" w14:textId="77777777" w:rsidR="000525DE" w:rsidRPr="00B41007" w:rsidRDefault="000525DE" w:rsidP="00CC7D46">
            <w:pPr>
              <w:rPr>
                <w:color w:val="FFFFFF" w:themeColor="background1"/>
                <w:sz w:val="20"/>
                <w:szCs w:val="20"/>
              </w:rPr>
            </w:pPr>
          </w:p>
        </w:tc>
        <w:tc>
          <w:tcPr>
            <w:tcW w:w="1424" w:type="pct"/>
            <w:gridSpan w:val="2"/>
            <w:shd w:val="clear" w:color="auto" w:fill="D9D9D9" w:themeFill="background1" w:themeFillShade="D9"/>
          </w:tcPr>
          <w:p w14:paraId="64ABFA23" w14:textId="77777777" w:rsidR="000525DE" w:rsidRPr="00B41007" w:rsidRDefault="000525DE" w:rsidP="00CC7D46">
            <w:pPr>
              <w:rPr>
                <w:color w:val="FFFFFF" w:themeColor="background1"/>
                <w:sz w:val="20"/>
                <w:szCs w:val="20"/>
              </w:rPr>
            </w:pPr>
          </w:p>
        </w:tc>
        <w:tc>
          <w:tcPr>
            <w:tcW w:w="806" w:type="pct"/>
            <w:shd w:val="clear" w:color="auto" w:fill="D9D9D9" w:themeFill="background1" w:themeFillShade="D9"/>
          </w:tcPr>
          <w:p w14:paraId="34A7F379" w14:textId="77777777" w:rsidR="000525DE" w:rsidRPr="00B41007" w:rsidRDefault="000525DE" w:rsidP="00CC7D46">
            <w:pPr>
              <w:rPr>
                <w:color w:val="FFFFFF" w:themeColor="background1"/>
                <w:sz w:val="20"/>
                <w:szCs w:val="20"/>
              </w:rPr>
            </w:pPr>
          </w:p>
        </w:tc>
      </w:tr>
      <w:tr w:rsidR="00CC7D46" w14:paraId="46E98BF5" w14:textId="3667E4BB" w:rsidTr="00CC7D46">
        <w:tc>
          <w:tcPr>
            <w:tcW w:w="3482" w:type="pct"/>
            <w:gridSpan w:val="5"/>
            <w:shd w:val="clear" w:color="auto" w:fill="92D050"/>
          </w:tcPr>
          <w:p w14:paraId="1CB57898" w14:textId="68308743" w:rsidR="00CC7D46" w:rsidRPr="00D5484F" w:rsidRDefault="00CC7D46" w:rsidP="00CC7D46">
            <w:pPr>
              <w:jc w:val="center"/>
              <w:rPr>
                <w:sz w:val="20"/>
                <w:szCs w:val="20"/>
              </w:rPr>
            </w:pPr>
            <w:r>
              <w:rPr>
                <w:sz w:val="20"/>
                <w:szCs w:val="20"/>
              </w:rPr>
              <w:t>Elaborado por:</w:t>
            </w:r>
          </w:p>
        </w:tc>
        <w:tc>
          <w:tcPr>
            <w:tcW w:w="1518" w:type="pct"/>
            <w:gridSpan w:val="2"/>
            <w:shd w:val="clear" w:color="auto" w:fill="92D050"/>
          </w:tcPr>
          <w:p w14:paraId="4ABEB532" w14:textId="3142FB7A" w:rsidR="00CC7D46" w:rsidRDefault="00CC7D46" w:rsidP="00CC7D46">
            <w:pPr>
              <w:jc w:val="center"/>
            </w:pPr>
            <w:r>
              <w:rPr>
                <w:sz w:val="20"/>
                <w:szCs w:val="20"/>
              </w:rPr>
              <w:t>Revisado por:</w:t>
            </w:r>
          </w:p>
        </w:tc>
      </w:tr>
      <w:tr w:rsidR="00CC7D46" w14:paraId="6E652740" w14:textId="7E3CBD41" w:rsidTr="00CC7D46">
        <w:tc>
          <w:tcPr>
            <w:tcW w:w="3482" w:type="pct"/>
            <w:gridSpan w:val="5"/>
          </w:tcPr>
          <w:p w14:paraId="05E7D5F1" w14:textId="138897D5" w:rsidR="00CC7D46" w:rsidRPr="00D5484F" w:rsidRDefault="00CC7D46" w:rsidP="00CC7D46">
            <w:pPr>
              <w:rPr>
                <w:sz w:val="20"/>
                <w:szCs w:val="20"/>
              </w:rPr>
            </w:pPr>
          </w:p>
        </w:tc>
        <w:tc>
          <w:tcPr>
            <w:tcW w:w="1518" w:type="pct"/>
            <w:gridSpan w:val="2"/>
          </w:tcPr>
          <w:p w14:paraId="7B356251" w14:textId="77777777" w:rsidR="00CC7D46" w:rsidRDefault="00CC7D46" w:rsidP="00CC7D46">
            <w:pPr>
              <w:spacing w:line="276" w:lineRule="auto"/>
            </w:pPr>
          </w:p>
        </w:tc>
      </w:tr>
      <w:tr w:rsidR="00CC7D46" w14:paraId="54ED4AD1" w14:textId="1F2F1B4A" w:rsidTr="00CC7D46">
        <w:tc>
          <w:tcPr>
            <w:tcW w:w="2097" w:type="pct"/>
            <w:gridSpan w:val="3"/>
            <w:shd w:val="clear" w:color="auto" w:fill="92D050"/>
          </w:tcPr>
          <w:p w14:paraId="08AB0FD9" w14:textId="2B232C4C" w:rsidR="00CC7D46" w:rsidRPr="00D5484F" w:rsidRDefault="00CC7D46" w:rsidP="00CC7D46">
            <w:pPr>
              <w:jc w:val="center"/>
              <w:rPr>
                <w:sz w:val="20"/>
                <w:szCs w:val="20"/>
              </w:rPr>
            </w:pPr>
            <w:r w:rsidRPr="00D5484F">
              <w:rPr>
                <w:sz w:val="20"/>
                <w:szCs w:val="20"/>
              </w:rPr>
              <w:t>Fecha de elaboración</w:t>
            </w:r>
          </w:p>
        </w:tc>
        <w:tc>
          <w:tcPr>
            <w:tcW w:w="1385" w:type="pct"/>
            <w:gridSpan w:val="2"/>
            <w:shd w:val="clear" w:color="auto" w:fill="92D050"/>
          </w:tcPr>
          <w:p w14:paraId="258BA324" w14:textId="01060853" w:rsidR="00CC7D46" w:rsidRPr="00D5484F" w:rsidRDefault="00CC7D46" w:rsidP="00CC7D46">
            <w:pPr>
              <w:jc w:val="center"/>
              <w:rPr>
                <w:sz w:val="20"/>
                <w:szCs w:val="20"/>
              </w:rPr>
            </w:pPr>
            <w:r w:rsidRPr="00D5484F">
              <w:rPr>
                <w:sz w:val="20"/>
                <w:szCs w:val="20"/>
              </w:rPr>
              <w:t>Fecha de actualización</w:t>
            </w:r>
          </w:p>
        </w:tc>
        <w:tc>
          <w:tcPr>
            <w:tcW w:w="1518" w:type="pct"/>
            <w:gridSpan w:val="2"/>
            <w:shd w:val="clear" w:color="auto" w:fill="92D050"/>
          </w:tcPr>
          <w:p w14:paraId="6D36B215" w14:textId="4B60E460" w:rsidR="00CC7D46" w:rsidRDefault="00CC7D46" w:rsidP="00CC7D46">
            <w:pPr>
              <w:spacing w:line="276" w:lineRule="auto"/>
            </w:pPr>
            <w:r w:rsidRPr="00D5484F">
              <w:rPr>
                <w:sz w:val="20"/>
                <w:szCs w:val="20"/>
              </w:rPr>
              <w:t xml:space="preserve">Fecha de </w:t>
            </w:r>
            <w:r>
              <w:rPr>
                <w:sz w:val="20"/>
                <w:szCs w:val="20"/>
              </w:rPr>
              <w:t>aprobación</w:t>
            </w:r>
          </w:p>
        </w:tc>
      </w:tr>
      <w:tr w:rsidR="00CC7D46" w14:paraId="5DDC2220" w14:textId="43546207" w:rsidTr="00CC7D46">
        <w:tc>
          <w:tcPr>
            <w:tcW w:w="2097" w:type="pct"/>
            <w:gridSpan w:val="3"/>
          </w:tcPr>
          <w:p w14:paraId="2E5C260B" w14:textId="77777777" w:rsidR="00CC7D46" w:rsidRDefault="00CC7D46" w:rsidP="00CC7D46"/>
        </w:tc>
        <w:tc>
          <w:tcPr>
            <w:tcW w:w="1385" w:type="pct"/>
            <w:gridSpan w:val="2"/>
          </w:tcPr>
          <w:p w14:paraId="202C3FFA" w14:textId="77777777" w:rsidR="00CC7D46" w:rsidRDefault="00CC7D46" w:rsidP="00CC7D46"/>
        </w:tc>
        <w:tc>
          <w:tcPr>
            <w:tcW w:w="1518" w:type="pct"/>
            <w:gridSpan w:val="2"/>
          </w:tcPr>
          <w:p w14:paraId="17417D50" w14:textId="77777777" w:rsidR="00CC7D46" w:rsidRDefault="00CC7D46" w:rsidP="00CC7D46">
            <w:pPr>
              <w:spacing w:line="276" w:lineRule="auto"/>
            </w:pPr>
          </w:p>
        </w:tc>
      </w:tr>
    </w:tbl>
    <w:p w14:paraId="00D6F234" w14:textId="78819699" w:rsidR="00D5484F" w:rsidRDefault="00D5484F"/>
    <w:p w14:paraId="1131F68A" w14:textId="77777777" w:rsidR="00C30D18" w:rsidRPr="00C30D18" w:rsidRDefault="00C30D18">
      <w:pPr>
        <w:rPr>
          <w:b/>
          <w:u w:val="single"/>
        </w:rPr>
      </w:pPr>
    </w:p>
    <w:sectPr w:rsidR="00C30D18" w:rsidRPr="00C30D18" w:rsidSect="00A930BC">
      <w:headerReference w:type="default" r:id="rId8"/>
      <w:pgSz w:w="12240" w:h="15840" w:code="1"/>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2AE1" w14:textId="77777777" w:rsidR="008E254D" w:rsidRDefault="008E254D" w:rsidP="002C2FDC">
      <w:pPr>
        <w:spacing w:after="0"/>
      </w:pPr>
      <w:r>
        <w:separator/>
      </w:r>
    </w:p>
  </w:endnote>
  <w:endnote w:type="continuationSeparator" w:id="0">
    <w:p w14:paraId="5F699A05" w14:textId="77777777" w:rsidR="008E254D" w:rsidRDefault="008E254D" w:rsidP="002C2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Helvetica Neue Light">
    <w:altName w:val="Microsoft YaHei"/>
    <w:charset w:val="00"/>
    <w:family w:val="auto"/>
    <w:pitch w:val="variable"/>
    <w:sig w:usb0="A00002FF" w:usb1="5000205B" w:usb2="00000002" w:usb3="00000000" w:csb0="00000007" w:csb1="00000000"/>
  </w:font>
  <w:font w:name="Gill Sans Light">
    <w:altName w:val="Gill Sans MT"/>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7767" w14:textId="77777777" w:rsidR="008E254D" w:rsidRDefault="008E254D" w:rsidP="002C2FDC">
      <w:pPr>
        <w:spacing w:after="0"/>
      </w:pPr>
      <w:r>
        <w:separator/>
      </w:r>
    </w:p>
  </w:footnote>
  <w:footnote w:type="continuationSeparator" w:id="0">
    <w:p w14:paraId="126B4D67" w14:textId="77777777" w:rsidR="008E254D" w:rsidRDefault="008E254D" w:rsidP="002C2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851" w14:textId="467976D1" w:rsidR="00A930BC" w:rsidRDefault="00A930BC" w:rsidP="00A930BC">
    <w:pPr>
      <w:pStyle w:val="Encabezado"/>
      <w:jc w:val="center"/>
      <w:rPr>
        <w:rFonts w:cs="Gill Sans Light"/>
        <w:color w:val="000000"/>
        <w:sz w:val="16"/>
        <w:szCs w:val="16"/>
        <w:lang w:val="es-MX" w:eastAsia="es-ES"/>
      </w:rPr>
    </w:pPr>
    <w:r>
      <w:rPr>
        <w:rFonts w:cs="Times New Roman"/>
        <w:noProof/>
        <w:color w:val="000000"/>
        <w:sz w:val="28"/>
        <w:lang w:val="es-MX" w:eastAsia="es-MX"/>
      </w:rPr>
      <w:drawing>
        <wp:anchor distT="0" distB="0" distL="114300" distR="114300" simplePos="0" relativeHeight="251658240" behindDoc="1" locked="0" layoutInCell="1" allowOverlap="1" wp14:anchorId="0187136D" wp14:editId="6F10D4AC">
          <wp:simplePos x="0" y="0"/>
          <wp:positionH relativeFrom="column">
            <wp:posOffset>2282190</wp:posOffset>
          </wp:positionH>
          <wp:positionV relativeFrom="paragraph">
            <wp:posOffset>-229870</wp:posOffset>
          </wp:positionV>
          <wp:extent cx="1004254" cy="426340"/>
          <wp:effectExtent l="0" t="0" r="5715" b="0"/>
          <wp:wrapTight wrapText="bothSides">
            <wp:wrapPolygon edited="0">
              <wp:start x="8197" y="0"/>
              <wp:lineTo x="6968" y="4829"/>
              <wp:lineTo x="7378" y="14486"/>
              <wp:lineTo x="0" y="15452"/>
              <wp:lineTo x="0" y="20280"/>
              <wp:lineTo x="21313" y="20280"/>
              <wp:lineTo x="21313" y="15452"/>
              <wp:lineTo x="13935" y="14486"/>
              <wp:lineTo x="14755" y="5794"/>
              <wp:lineTo x="13116" y="0"/>
              <wp:lineTo x="819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eC_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254" cy="426340"/>
                  </a:xfrm>
                  <a:prstGeom prst="rect">
                    <a:avLst/>
                  </a:prstGeom>
                </pic:spPr>
              </pic:pic>
            </a:graphicData>
          </a:graphic>
          <wp14:sizeRelH relativeFrom="page">
            <wp14:pctWidth>0</wp14:pctWidth>
          </wp14:sizeRelH>
          <wp14:sizeRelV relativeFrom="page">
            <wp14:pctHeight>0</wp14:pctHeight>
          </wp14:sizeRelV>
        </wp:anchor>
      </w:drawing>
    </w:r>
  </w:p>
  <w:p w14:paraId="62049D6D" w14:textId="77777777" w:rsidR="00A930BC" w:rsidRDefault="00A930BC" w:rsidP="00A930BC">
    <w:pPr>
      <w:pStyle w:val="Encabezado"/>
      <w:jc w:val="center"/>
      <w:rPr>
        <w:rFonts w:cs="Gill Sans Light"/>
        <w:color w:val="000000"/>
        <w:sz w:val="16"/>
        <w:szCs w:val="16"/>
        <w:lang w:val="es-MX" w:eastAsia="es-ES"/>
      </w:rPr>
    </w:pPr>
  </w:p>
  <w:p w14:paraId="26256FF6" w14:textId="1FF649C9" w:rsidR="002C2FDC" w:rsidRPr="002C2FDC" w:rsidRDefault="002C2FDC" w:rsidP="00A930BC">
    <w:pPr>
      <w:pStyle w:val="Encabezado"/>
      <w:jc w:val="center"/>
      <w:rPr>
        <w:rFonts w:cs="Times New Roman"/>
        <w:sz w:val="16"/>
        <w:szCs w:val="16"/>
        <w:lang w:val="es-MX" w:eastAsia="es-ES"/>
      </w:rPr>
    </w:pPr>
    <w:r w:rsidRPr="00182690">
      <w:rPr>
        <w:rFonts w:cs="Gill Sans Light"/>
        <w:color w:val="000000"/>
        <w:sz w:val="16"/>
        <w:szCs w:val="16"/>
        <w:lang w:val="es-MX" w:eastAsia="es-ES"/>
      </w:rPr>
      <w:t>Dirección General de Educación Superior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5C6"/>
    <w:multiLevelType w:val="multilevel"/>
    <w:tmpl w:val="608A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78A2"/>
    <w:multiLevelType w:val="hybridMultilevel"/>
    <w:tmpl w:val="785CD548"/>
    <w:lvl w:ilvl="0" w:tplc="D5304FB4">
      <w:start w:val="1"/>
      <w:numFmt w:val="bullet"/>
      <w:lvlText w:val="•"/>
      <w:lvlJc w:val="left"/>
      <w:pPr>
        <w:tabs>
          <w:tab w:val="num" w:pos="720"/>
        </w:tabs>
        <w:ind w:left="720" w:hanging="360"/>
      </w:pPr>
      <w:rPr>
        <w:rFonts w:ascii="Arial" w:hAnsi="Arial" w:hint="default"/>
      </w:rPr>
    </w:lvl>
    <w:lvl w:ilvl="1" w:tplc="27BE2F48">
      <w:start w:val="1"/>
      <w:numFmt w:val="bullet"/>
      <w:lvlText w:val="•"/>
      <w:lvlJc w:val="left"/>
      <w:pPr>
        <w:tabs>
          <w:tab w:val="num" w:pos="1440"/>
        </w:tabs>
        <w:ind w:left="1440" w:hanging="360"/>
      </w:pPr>
      <w:rPr>
        <w:rFonts w:ascii="Arial" w:hAnsi="Arial" w:hint="default"/>
      </w:rPr>
    </w:lvl>
    <w:lvl w:ilvl="2" w:tplc="4144288C" w:tentative="1">
      <w:start w:val="1"/>
      <w:numFmt w:val="bullet"/>
      <w:lvlText w:val="•"/>
      <w:lvlJc w:val="left"/>
      <w:pPr>
        <w:tabs>
          <w:tab w:val="num" w:pos="2160"/>
        </w:tabs>
        <w:ind w:left="2160" w:hanging="360"/>
      </w:pPr>
      <w:rPr>
        <w:rFonts w:ascii="Arial" w:hAnsi="Arial" w:hint="default"/>
      </w:rPr>
    </w:lvl>
    <w:lvl w:ilvl="3" w:tplc="CE0A147E" w:tentative="1">
      <w:start w:val="1"/>
      <w:numFmt w:val="bullet"/>
      <w:lvlText w:val="•"/>
      <w:lvlJc w:val="left"/>
      <w:pPr>
        <w:tabs>
          <w:tab w:val="num" w:pos="2880"/>
        </w:tabs>
        <w:ind w:left="2880" w:hanging="360"/>
      </w:pPr>
      <w:rPr>
        <w:rFonts w:ascii="Arial" w:hAnsi="Arial" w:hint="default"/>
      </w:rPr>
    </w:lvl>
    <w:lvl w:ilvl="4" w:tplc="7C8EDC82" w:tentative="1">
      <w:start w:val="1"/>
      <w:numFmt w:val="bullet"/>
      <w:lvlText w:val="•"/>
      <w:lvlJc w:val="left"/>
      <w:pPr>
        <w:tabs>
          <w:tab w:val="num" w:pos="3600"/>
        </w:tabs>
        <w:ind w:left="3600" w:hanging="360"/>
      </w:pPr>
      <w:rPr>
        <w:rFonts w:ascii="Arial" w:hAnsi="Arial" w:hint="default"/>
      </w:rPr>
    </w:lvl>
    <w:lvl w:ilvl="5" w:tplc="0002B220" w:tentative="1">
      <w:start w:val="1"/>
      <w:numFmt w:val="bullet"/>
      <w:lvlText w:val="•"/>
      <w:lvlJc w:val="left"/>
      <w:pPr>
        <w:tabs>
          <w:tab w:val="num" w:pos="4320"/>
        </w:tabs>
        <w:ind w:left="4320" w:hanging="360"/>
      </w:pPr>
      <w:rPr>
        <w:rFonts w:ascii="Arial" w:hAnsi="Arial" w:hint="default"/>
      </w:rPr>
    </w:lvl>
    <w:lvl w:ilvl="6" w:tplc="289668CC" w:tentative="1">
      <w:start w:val="1"/>
      <w:numFmt w:val="bullet"/>
      <w:lvlText w:val="•"/>
      <w:lvlJc w:val="left"/>
      <w:pPr>
        <w:tabs>
          <w:tab w:val="num" w:pos="5040"/>
        </w:tabs>
        <w:ind w:left="5040" w:hanging="360"/>
      </w:pPr>
      <w:rPr>
        <w:rFonts w:ascii="Arial" w:hAnsi="Arial" w:hint="default"/>
      </w:rPr>
    </w:lvl>
    <w:lvl w:ilvl="7" w:tplc="F7CE4442" w:tentative="1">
      <w:start w:val="1"/>
      <w:numFmt w:val="bullet"/>
      <w:lvlText w:val="•"/>
      <w:lvlJc w:val="left"/>
      <w:pPr>
        <w:tabs>
          <w:tab w:val="num" w:pos="5760"/>
        </w:tabs>
        <w:ind w:left="5760" w:hanging="360"/>
      </w:pPr>
      <w:rPr>
        <w:rFonts w:ascii="Arial" w:hAnsi="Arial" w:hint="default"/>
      </w:rPr>
    </w:lvl>
    <w:lvl w:ilvl="8" w:tplc="1E7E3D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C41F8"/>
    <w:multiLevelType w:val="hybridMultilevel"/>
    <w:tmpl w:val="24F090E8"/>
    <w:lvl w:ilvl="0" w:tplc="080A000F">
      <w:start w:val="1"/>
      <w:numFmt w:val="decimal"/>
      <w:lvlText w:val="%1."/>
      <w:lvlJc w:val="left"/>
      <w:pPr>
        <w:ind w:left="384" w:hanging="360"/>
      </w:p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3" w15:restartNumberingAfterBreak="0">
    <w:nsid w:val="0EF74ABD"/>
    <w:multiLevelType w:val="hybridMultilevel"/>
    <w:tmpl w:val="D988DE7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D92851"/>
    <w:multiLevelType w:val="hybridMultilevel"/>
    <w:tmpl w:val="AFF4C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A2770"/>
    <w:multiLevelType w:val="multilevel"/>
    <w:tmpl w:val="5692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F26B7"/>
    <w:multiLevelType w:val="hybridMultilevel"/>
    <w:tmpl w:val="FAA42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F4F24"/>
    <w:multiLevelType w:val="hybridMultilevel"/>
    <w:tmpl w:val="E0300C7A"/>
    <w:lvl w:ilvl="0" w:tplc="19F40232">
      <w:start w:val="1"/>
      <w:numFmt w:val="bullet"/>
      <w:lvlText w:val=""/>
      <w:lvlJc w:val="left"/>
      <w:pPr>
        <w:tabs>
          <w:tab w:val="num" w:pos="720"/>
        </w:tabs>
        <w:ind w:left="720" w:hanging="360"/>
      </w:pPr>
      <w:rPr>
        <w:rFonts w:ascii="Wingdings" w:hAnsi="Wingdings" w:hint="default"/>
      </w:rPr>
    </w:lvl>
    <w:lvl w:ilvl="1" w:tplc="B770D920" w:tentative="1">
      <w:start w:val="1"/>
      <w:numFmt w:val="bullet"/>
      <w:lvlText w:val=""/>
      <w:lvlJc w:val="left"/>
      <w:pPr>
        <w:tabs>
          <w:tab w:val="num" w:pos="1440"/>
        </w:tabs>
        <w:ind w:left="1440" w:hanging="360"/>
      </w:pPr>
      <w:rPr>
        <w:rFonts w:ascii="Wingdings" w:hAnsi="Wingdings" w:hint="default"/>
      </w:rPr>
    </w:lvl>
    <w:lvl w:ilvl="2" w:tplc="4D5415B0" w:tentative="1">
      <w:start w:val="1"/>
      <w:numFmt w:val="bullet"/>
      <w:lvlText w:val=""/>
      <w:lvlJc w:val="left"/>
      <w:pPr>
        <w:tabs>
          <w:tab w:val="num" w:pos="2160"/>
        </w:tabs>
        <w:ind w:left="2160" w:hanging="360"/>
      </w:pPr>
      <w:rPr>
        <w:rFonts w:ascii="Wingdings" w:hAnsi="Wingdings" w:hint="default"/>
      </w:rPr>
    </w:lvl>
    <w:lvl w:ilvl="3" w:tplc="78607754" w:tentative="1">
      <w:start w:val="1"/>
      <w:numFmt w:val="bullet"/>
      <w:lvlText w:val=""/>
      <w:lvlJc w:val="left"/>
      <w:pPr>
        <w:tabs>
          <w:tab w:val="num" w:pos="2880"/>
        </w:tabs>
        <w:ind w:left="2880" w:hanging="360"/>
      </w:pPr>
      <w:rPr>
        <w:rFonts w:ascii="Wingdings" w:hAnsi="Wingdings" w:hint="default"/>
      </w:rPr>
    </w:lvl>
    <w:lvl w:ilvl="4" w:tplc="39F86CD4" w:tentative="1">
      <w:start w:val="1"/>
      <w:numFmt w:val="bullet"/>
      <w:lvlText w:val=""/>
      <w:lvlJc w:val="left"/>
      <w:pPr>
        <w:tabs>
          <w:tab w:val="num" w:pos="3600"/>
        </w:tabs>
        <w:ind w:left="3600" w:hanging="360"/>
      </w:pPr>
      <w:rPr>
        <w:rFonts w:ascii="Wingdings" w:hAnsi="Wingdings" w:hint="default"/>
      </w:rPr>
    </w:lvl>
    <w:lvl w:ilvl="5" w:tplc="5BAEBC1A" w:tentative="1">
      <w:start w:val="1"/>
      <w:numFmt w:val="bullet"/>
      <w:lvlText w:val=""/>
      <w:lvlJc w:val="left"/>
      <w:pPr>
        <w:tabs>
          <w:tab w:val="num" w:pos="4320"/>
        </w:tabs>
        <w:ind w:left="4320" w:hanging="360"/>
      </w:pPr>
      <w:rPr>
        <w:rFonts w:ascii="Wingdings" w:hAnsi="Wingdings" w:hint="default"/>
      </w:rPr>
    </w:lvl>
    <w:lvl w:ilvl="6" w:tplc="CDF48664" w:tentative="1">
      <w:start w:val="1"/>
      <w:numFmt w:val="bullet"/>
      <w:lvlText w:val=""/>
      <w:lvlJc w:val="left"/>
      <w:pPr>
        <w:tabs>
          <w:tab w:val="num" w:pos="5040"/>
        </w:tabs>
        <w:ind w:left="5040" w:hanging="360"/>
      </w:pPr>
      <w:rPr>
        <w:rFonts w:ascii="Wingdings" w:hAnsi="Wingdings" w:hint="default"/>
      </w:rPr>
    </w:lvl>
    <w:lvl w:ilvl="7" w:tplc="312024CA" w:tentative="1">
      <w:start w:val="1"/>
      <w:numFmt w:val="bullet"/>
      <w:lvlText w:val=""/>
      <w:lvlJc w:val="left"/>
      <w:pPr>
        <w:tabs>
          <w:tab w:val="num" w:pos="5760"/>
        </w:tabs>
        <w:ind w:left="5760" w:hanging="360"/>
      </w:pPr>
      <w:rPr>
        <w:rFonts w:ascii="Wingdings" w:hAnsi="Wingdings" w:hint="default"/>
      </w:rPr>
    </w:lvl>
    <w:lvl w:ilvl="8" w:tplc="DBE6B5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803A6"/>
    <w:multiLevelType w:val="multilevel"/>
    <w:tmpl w:val="3E2C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A1B08"/>
    <w:multiLevelType w:val="hybridMultilevel"/>
    <w:tmpl w:val="965CF4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69E2F76"/>
    <w:multiLevelType w:val="hybridMultilevel"/>
    <w:tmpl w:val="3AE60A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135" w:hanging="360"/>
      </w:pPr>
      <w:rPr>
        <w:rFonts w:ascii="Courier New" w:hAnsi="Courier New" w:cs="Courier New" w:hint="default"/>
      </w:rPr>
    </w:lvl>
    <w:lvl w:ilvl="2" w:tplc="080A0005" w:tentative="1">
      <w:start w:val="1"/>
      <w:numFmt w:val="bullet"/>
      <w:lvlText w:val=""/>
      <w:lvlJc w:val="left"/>
      <w:pPr>
        <w:ind w:left="1855" w:hanging="360"/>
      </w:pPr>
      <w:rPr>
        <w:rFonts w:ascii="Wingdings" w:hAnsi="Wingdings" w:hint="default"/>
      </w:rPr>
    </w:lvl>
    <w:lvl w:ilvl="3" w:tplc="080A0001" w:tentative="1">
      <w:start w:val="1"/>
      <w:numFmt w:val="bullet"/>
      <w:lvlText w:val=""/>
      <w:lvlJc w:val="left"/>
      <w:pPr>
        <w:ind w:left="2575" w:hanging="360"/>
      </w:pPr>
      <w:rPr>
        <w:rFonts w:ascii="Symbol" w:hAnsi="Symbol" w:hint="default"/>
      </w:rPr>
    </w:lvl>
    <w:lvl w:ilvl="4" w:tplc="080A0003" w:tentative="1">
      <w:start w:val="1"/>
      <w:numFmt w:val="bullet"/>
      <w:lvlText w:val="o"/>
      <w:lvlJc w:val="left"/>
      <w:pPr>
        <w:ind w:left="3295" w:hanging="360"/>
      </w:pPr>
      <w:rPr>
        <w:rFonts w:ascii="Courier New" w:hAnsi="Courier New" w:cs="Courier New" w:hint="default"/>
      </w:rPr>
    </w:lvl>
    <w:lvl w:ilvl="5" w:tplc="080A0005" w:tentative="1">
      <w:start w:val="1"/>
      <w:numFmt w:val="bullet"/>
      <w:lvlText w:val=""/>
      <w:lvlJc w:val="left"/>
      <w:pPr>
        <w:ind w:left="4015" w:hanging="360"/>
      </w:pPr>
      <w:rPr>
        <w:rFonts w:ascii="Wingdings" w:hAnsi="Wingdings" w:hint="default"/>
      </w:rPr>
    </w:lvl>
    <w:lvl w:ilvl="6" w:tplc="080A0001" w:tentative="1">
      <w:start w:val="1"/>
      <w:numFmt w:val="bullet"/>
      <w:lvlText w:val=""/>
      <w:lvlJc w:val="left"/>
      <w:pPr>
        <w:ind w:left="4735" w:hanging="360"/>
      </w:pPr>
      <w:rPr>
        <w:rFonts w:ascii="Symbol" w:hAnsi="Symbol" w:hint="default"/>
      </w:rPr>
    </w:lvl>
    <w:lvl w:ilvl="7" w:tplc="080A0003" w:tentative="1">
      <w:start w:val="1"/>
      <w:numFmt w:val="bullet"/>
      <w:lvlText w:val="o"/>
      <w:lvlJc w:val="left"/>
      <w:pPr>
        <w:ind w:left="5455" w:hanging="360"/>
      </w:pPr>
      <w:rPr>
        <w:rFonts w:ascii="Courier New" w:hAnsi="Courier New" w:cs="Courier New" w:hint="default"/>
      </w:rPr>
    </w:lvl>
    <w:lvl w:ilvl="8" w:tplc="080A0005" w:tentative="1">
      <w:start w:val="1"/>
      <w:numFmt w:val="bullet"/>
      <w:lvlText w:val=""/>
      <w:lvlJc w:val="left"/>
      <w:pPr>
        <w:ind w:left="6175" w:hanging="360"/>
      </w:pPr>
      <w:rPr>
        <w:rFonts w:ascii="Wingdings" w:hAnsi="Wingdings" w:hint="default"/>
      </w:rPr>
    </w:lvl>
  </w:abstractNum>
  <w:abstractNum w:abstractNumId="11" w15:restartNumberingAfterBreak="0">
    <w:nsid w:val="27E95F14"/>
    <w:multiLevelType w:val="multilevel"/>
    <w:tmpl w:val="89CA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4522A"/>
    <w:multiLevelType w:val="hybridMultilevel"/>
    <w:tmpl w:val="A63033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A6F235B"/>
    <w:multiLevelType w:val="hybridMultilevel"/>
    <w:tmpl w:val="2BACD4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4325BC"/>
    <w:multiLevelType w:val="multilevel"/>
    <w:tmpl w:val="5692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4755F"/>
    <w:multiLevelType w:val="hybridMultilevel"/>
    <w:tmpl w:val="2E0842C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52C16DB"/>
    <w:multiLevelType w:val="hybridMultilevel"/>
    <w:tmpl w:val="F0D6C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882208B"/>
    <w:multiLevelType w:val="hybridMultilevel"/>
    <w:tmpl w:val="9066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3480"/>
    <w:multiLevelType w:val="hybridMultilevel"/>
    <w:tmpl w:val="83ACBE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FD879D2"/>
    <w:multiLevelType w:val="hybridMultilevel"/>
    <w:tmpl w:val="7A4C3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E94A99"/>
    <w:multiLevelType w:val="multilevel"/>
    <w:tmpl w:val="2F4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256A7"/>
    <w:multiLevelType w:val="hybridMultilevel"/>
    <w:tmpl w:val="0F92A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436E01"/>
    <w:multiLevelType w:val="hybridMultilevel"/>
    <w:tmpl w:val="F2EC00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4256201"/>
    <w:multiLevelType w:val="hybridMultilevel"/>
    <w:tmpl w:val="1F9637A0"/>
    <w:lvl w:ilvl="0" w:tplc="27BE2F48">
      <w:start w:val="1"/>
      <w:numFmt w:val="bullet"/>
      <w:lvlText w:val="•"/>
      <w:lvlJc w:val="left"/>
      <w:pPr>
        <w:tabs>
          <w:tab w:val="num" w:pos="1440"/>
        </w:tabs>
        <w:ind w:left="144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EB7677"/>
    <w:multiLevelType w:val="hybridMultilevel"/>
    <w:tmpl w:val="261094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893A4F"/>
    <w:multiLevelType w:val="hybridMultilevel"/>
    <w:tmpl w:val="6F4642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7E3CFE"/>
    <w:multiLevelType w:val="hybridMultilevel"/>
    <w:tmpl w:val="5EDA6F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82E713D"/>
    <w:multiLevelType w:val="multilevel"/>
    <w:tmpl w:val="E2F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3F2FDF"/>
    <w:multiLevelType w:val="hybridMultilevel"/>
    <w:tmpl w:val="97227530"/>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9" w15:restartNumberingAfterBreak="0">
    <w:nsid w:val="73B237E7"/>
    <w:multiLevelType w:val="hybridMultilevel"/>
    <w:tmpl w:val="CAAA5E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8470FEC"/>
    <w:multiLevelType w:val="hybridMultilevel"/>
    <w:tmpl w:val="178826B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B473164"/>
    <w:multiLevelType w:val="hybridMultilevel"/>
    <w:tmpl w:val="27A06A0E"/>
    <w:lvl w:ilvl="0" w:tplc="1F4ADFE6">
      <w:start w:val="1"/>
      <w:numFmt w:val="bullet"/>
      <w:lvlText w:val=""/>
      <w:lvlJc w:val="left"/>
      <w:pPr>
        <w:tabs>
          <w:tab w:val="num" w:pos="720"/>
        </w:tabs>
        <w:ind w:left="720" w:hanging="360"/>
      </w:pPr>
      <w:rPr>
        <w:rFonts w:ascii="Wingdings" w:hAnsi="Wingdings" w:hint="default"/>
      </w:rPr>
    </w:lvl>
    <w:lvl w:ilvl="1" w:tplc="139CCEC2" w:tentative="1">
      <w:start w:val="1"/>
      <w:numFmt w:val="bullet"/>
      <w:lvlText w:val=""/>
      <w:lvlJc w:val="left"/>
      <w:pPr>
        <w:tabs>
          <w:tab w:val="num" w:pos="1440"/>
        </w:tabs>
        <w:ind w:left="1440" w:hanging="360"/>
      </w:pPr>
      <w:rPr>
        <w:rFonts w:ascii="Wingdings" w:hAnsi="Wingdings" w:hint="default"/>
      </w:rPr>
    </w:lvl>
    <w:lvl w:ilvl="2" w:tplc="84F65F18" w:tentative="1">
      <w:start w:val="1"/>
      <w:numFmt w:val="bullet"/>
      <w:lvlText w:val=""/>
      <w:lvlJc w:val="left"/>
      <w:pPr>
        <w:tabs>
          <w:tab w:val="num" w:pos="2160"/>
        </w:tabs>
        <w:ind w:left="2160" w:hanging="360"/>
      </w:pPr>
      <w:rPr>
        <w:rFonts w:ascii="Wingdings" w:hAnsi="Wingdings" w:hint="default"/>
      </w:rPr>
    </w:lvl>
    <w:lvl w:ilvl="3" w:tplc="7FB257A6" w:tentative="1">
      <w:start w:val="1"/>
      <w:numFmt w:val="bullet"/>
      <w:lvlText w:val=""/>
      <w:lvlJc w:val="left"/>
      <w:pPr>
        <w:tabs>
          <w:tab w:val="num" w:pos="2880"/>
        </w:tabs>
        <w:ind w:left="2880" w:hanging="360"/>
      </w:pPr>
      <w:rPr>
        <w:rFonts w:ascii="Wingdings" w:hAnsi="Wingdings" w:hint="default"/>
      </w:rPr>
    </w:lvl>
    <w:lvl w:ilvl="4" w:tplc="DF880750" w:tentative="1">
      <w:start w:val="1"/>
      <w:numFmt w:val="bullet"/>
      <w:lvlText w:val=""/>
      <w:lvlJc w:val="left"/>
      <w:pPr>
        <w:tabs>
          <w:tab w:val="num" w:pos="3600"/>
        </w:tabs>
        <w:ind w:left="3600" w:hanging="360"/>
      </w:pPr>
      <w:rPr>
        <w:rFonts w:ascii="Wingdings" w:hAnsi="Wingdings" w:hint="default"/>
      </w:rPr>
    </w:lvl>
    <w:lvl w:ilvl="5" w:tplc="E5940AFC" w:tentative="1">
      <w:start w:val="1"/>
      <w:numFmt w:val="bullet"/>
      <w:lvlText w:val=""/>
      <w:lvlJc w:val="left"/>
      <w:pPr>
        <w:tabs>
          <w:tab w:val="num" w:pos="4320"/>
        </w:tabs>
        <w:ind w:left="4320" w:hanging="360"/>
      </w:pPr>
      <w:rPr>
        <w:rFonts w:ascii="Wingdings" w:hAnsi="Wingdings" w:hint="default"/>
      </w:rPr>
    </w:lvl>
    <w:lvl w:ilvl="6" w:tplc="C68EC7B2" w:tentative="1">
      <w:start w:val="1"/>
      <w:numFmt w:val="bullet"/>
      <w:lvlText w:val=""/>
      <w:lvlJc w:val="left"/>
      <w:pPr>
        <w:tabs>
          <w:tab w:val="num" w:pos="5040"/>
        </w:tabs>
        <w:ind w:left="5040" w:hanging="360"/>
      </w:pPr>
      <w:rPr>
        <w:rFonts w:ascii="Wingdings" w:hAnsi="Wingdings" w:hint="default"/>
      </w:rPr>
    </w:lvl>
    <w:lvl w:ilvl="7" w:tplc="9762FF3A" w:tentative="1">
      <w:start w:val="1"/>
      <w:numFmt w:val="bullet"/>
      <w:lvlText w:val=""/>
      <w:lvlJc w:val="left"/>
      <w:pPr>
        <w:tabs>
          <w:tab w:val="num" w:pos="5760"/>
        </w:tabs>
        <w:ind w:left="5760" w:hanging="360"/>
      </w:pPr>
      <w:rPr>
        <w:rFonts w:ascii="Wingdings" w:hAnsi="Wingdings" w:hint="default"/>
      </w:rPr>
    </w:lvl>
    <w:lvl w:ilvl="8" w:tplc="E830347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A33EA"/>
    <w:multiLevelType w:val="hybridMultilevel"/>
    <w:tmpl w:val="AE104D4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55531A"/>
    <w:multiLevelType w:val="multilevel"/>
    <w:tmpl w:val="9AC606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84C33"/>
    <w:multiLevelType w:val="hybridMultilevel"/>
    <w:tmpl w:val="2E60778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7"/>
  </w:num>
  <w:num w:numId="2">
    <w:abstractNumId w:val="21"/>
  </w:num>
  <w:num w:numId="3">
    <w:abstractNumId w:val="19"/>
  </w:num>
  <w:num w:numId="4">
    <w:abstractNumId w:val="4"/>
  </w:num>
  <w:num w:numId="5">
    <w:abstractNumId w:val="1"/>
  </w:num>
  <w:num w:numId="6">
    <w:abstractNumId w:val="23"/>
  </w:num>
  <w:num w:numId="7">
    <w:abstractNumId w:val="10"/>
  </w:num>
  <w:num w:numId="8">
    <w:abstractNumId w:val="12"/>
  </w:num>
  <w:num w:numId="9">
    <w:abstractNumId w:val="2"/>
  </w:num>
  <w:num w:numId="10">
    <w:abstractNumId w:val="30"/>
  </w:num>
  <w:num w:numId="11">
    <w:abstractNumId w:val="34"/>
  </w:num>
  <w:num w:numId="12">
    <w:abstractNumId w:val="6"/>
  </w:num>
  <w:num w:numId="13">
    <w:abstractNumId w:val="9"/>
  </w:num>
  <w:num w:numId="14">
    <w:abstractNumId w:val="32"/>
  </w:num>
  <w:num w:numId="15">
    <w:abstractNumId w:val="18"/>
  </w:num>
  <w:num w:numId="16">
    <w:abstractNumId w:val="25"/>
  </w:num>
  <w:num w:numId="17">
    <w:abstractNumId w:val="13"/>
  </w:num>
  <w:num w:numId="18">
    <w:abstractNumId w:val="15"/>
  </w:num>
  <w:num w:numId="19">
    <w:abstractNumId w:val="22"/>
  </w:num>
  <w:num w:numId="20">
    <w:abstractNumId w:val="26"/>
  </w:num>
  <w:num w:numId="21">
    <w:abstractNumId w:val="29"/>
  </w:num>
  <w:num w:numId="22">
    <w:abstractNumId w:val="3"/>
  </w:num>
  <w:num w:numId="23">
    <w:abstractNumId w:val="16"/>
  </w:num>
  <w:num w:numId="24">
    <w:abstractNumId w:val="28"/>
  </w:num>
  <w:num w:numId="25">
    <w:abstractNumId w:val="24"/>
  </w:num>
  <w:num w:numId="26">
    <w:abstractNumId w:val="31"/>
  </w:num>
  <w:num w:numId="27">
    <w:abstractNumId w:val="7"/>
  </w:num>
  <w:num w:numId="28">
    <w:abstractNumId w:val="27"/>
  </w:num>
  <w:num w:numId="29">
    <w:abstractNumId w:val="5"/>
  </w:num>
  <w:num w:numId="30">
    <w:abstractNumId w:val="20"/>
  </w:num>
  <w:num w:numId="31">
    <w:abstractNumId w:val="8"/>
  </w:num>
  <w:num w:numId="32">
    <w:abstractNumId w:val="11"/>
  </w:num>
  <w:num w:numId="33">
    <w:abstractNumId w:val="0"/>
  </w:num>
  <w:num w:numId="34">
    <w:abstractNumId w:val="14"/>
  </w:num>
  <w:num w:numId="3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00"/>
    <w:rsid w:val="000036AD"/>
    <w:rsid w:val="00004139"/>
    <w:rsid w:val="00010818"/>
    <w:rsid w:val="00017640"/>
    <w:rsid w:val="00020A79"/>
    <w:rsid w:val="0002374A"/>
    <w:rsid w:val="00032657"/>
    <w:rsid w:val="00032AE7"/>
    <w:rsid w:val="00033211"/>
    <w:rsid w:val="00037358"/>
    <w:rsid w:val="00037AD4"/>
    <w:rsid w:val="000525DE"/>
    <w:rsid w:val="00087DFE"/>
    <w:rsid w:val="000A2743"/>
    <w:rsid w:val="000A38B2"/>
    <w:rsid w:val="000A3962"/>
    <w:rsid w:val="000A700C"/>
    <w:rsid w:val="000A760F"/>
    <w:rsid w:val="000B0BE8"/>
    <w:rsid w:val="000B39D3"/>
    <w:rsid w:val="000C226D"/>
    <w:rsid w:val="000C2DCC"/>
    <w:rsid w:val="000C45F3"/>
    <w:rsid w:val="000F26C7"/>
    <w:rsid w:val="000F501B"/>
    <w:rsid w:val="00104361"/>
    <w:rsid w:val="001063B4"/>
    <w:rsid w:val="00112149"/>
    <w:rsid w:val="001208B6"/>
    <w:rsid w:val="00126C87"/>
    <w:rsid w:val="00137256"/>
    <w:rsid w:val="00141313"/>
    <w:rsid w:val="00144763"/>
    <w:rsid w:val="00145385"/>
    <w:rsid w:val="0017637F"/>
    <w:rsid w:val="00182690"/>
    <w:rsid w:val="001A2B0B"/>
    <w:rsid w:val="001B5743"/>
    <w:rsid w:val="001C0A9C"/>
    <w:rsid w:val="001C2F6F"/>
    <w:rsid w:val="001D07A8"/>
    <w:rsid w:val="001D36A1"/>
    <w:rsid w:val="001D5611"/>
    <w:rsid w:val="001D5E4D"/>
    <w:rsid w:val="001E5488"/>
    <w:rsid w:val="001E561D"/>
    <w:rsid w:val="001F2626"/>
    <w:rsid w:val="0020499B"/>
    <w:rsid w:val="00215F36"/>
    <w:rsid w:val="00216B89"/>
    <w:rsid w:val="0022536A"/>
    <w:rsid w:val="002266F5"/>
    <w:rsid w:val="00232239"/>
    <w:rsid w:val="00246F2D"/>
    <w:rsid w:val="002500CB"/>
    <w:rsid w:val="00265F76"/>
    <w:rsid w:val="00266660"/>
    <w:rsid w:val="0026752E"/>
    <w:rsid w:val="002906BA"/>
    <w:rsid w:val="00291B33"/>
    <w:rsid w:val="00296857"/>
    <w:rsid w:val="002B2867"/>
    <w:rsid w:val="002B60B2"/>
    <w:rsid w:val="002B6727"/>
    <w:rsid w:val="002C2B62"/>
    <w:rsid w:val="002C2FDC"/>
    <w:rsid w:val="002C50AC"/>
    <w:rsid w:val="002C70A0"/>
    <w:rsid w:val="002C7A4D"/>
    <w:rsid w:val="002D237A"/>
    <w:rsid w:val="002D4224"/>
    <w:rsid w:val="002D60CC"/>
    <w:rsid w:val="002D6CCA"/>
    <w:rsid w:val="002F0CAB"/>
    <w:rsid w:val="00321022"/>
    <w:rsid w:val="0032435D"/>
    <w:rsid w:val="00361E56"/>
    <w:rsid w:val="00374BA6"/>
    <w:rsid w:val="0039147F"/>
    <w:rsid w:val="003A6681"/>
    <w:rsid w:val="003C1C78"/>
    <w:rsid w:val="003C2BD8"/>
    <w:rsid w:val="003E2B2A"/>
    <w:rsid w:val="003F17DB"/>
    <w:rsid w:val="003F6F85"/>
    <w:rsid w:val="00412E6F"/>
    <w:rsid w:val="004177AE"/>
    <w:rsid w:val="00420798"/>
    <w:rsid w:val="00421231"/>
    <w:rsid w:val="0042521F"/>
    <w:rsid w:val="004314DE"/>
    <w:rsid w:val="00463A33"/>
    <w:rsid w:val="00470B9B"/>
    <w:rsid w:val="004729C3"/>
    <w:rsid w:val="00476CC0"/>
    <w:rsid w:val="0048774C"/>
    <w:rsid w:val="004A67F2"/>
    <w:rsid w:val="004D026A"/>
    <w:rsid w:val="004D0B7C"/>
    <w:rsid w:val="004D4A09"/>
    <w:rsid w:val="004D652E"/>
    <w:rsid w:val="004E6A14"/>
    <w:rsid w:val="004F5CFC"/>
    <w:rsid w:val="00503AD4"/>
    <w:rsid w:val="005112D5"/>
    <w:rsid w:val="00512655"/>
    <w:rsid w:val="0051666C"/>
    <w:rsid w:val="00521DE5"/>
    <w:rsid w:val="005372CA"/>
    <w:rsid w:val="00540C5E"/>
    <w:rsid w:val="00557FE2"/>
    <w:rsid w:val="0056359F"/>
    <w:rsid w:val="0056742D"/>
    <w:rsid w:val="00572EBA"/>
    <w:rsid w:val="00585515"/>
    <w:rsid w:val="0058732B"/>
    <w:rsid w:val="005904DE"/>
    <w:rsid w:val="005A09BE"/>
    <w:rsid w:val="005A2D7C"/>
    <w:rsid w:val="005A3EA8"/>
    <w:rsid w:val="005A63F6"/>
    <w:rsid w:val="005A6E1E"/>
    <w:rsid w:val="005B2072"/>
    <w:rsid w:val="005B3B50"/>
    <w:rsid w:val="005B4711"/>
    <w:rsid w:val="005D1A3E"/>
    <w:rsid w:val="005D6E87"/>
    <w:rsid w:val="005E58BE"/>
    <w:rsid w:val="005E6D37"/>
    <w:rsid w:val="005F1D0B"/>
    <w:rsid w:val="00601883"/>
    <w:rsid w:val="00620CC6"/>
    <w:rsid w:val="00633280"/>
    <w:rsid w:val="00637BDE"/>
    <w:rsid w:val="00646EE8"/>
    <w:rsid w:val="006470DE"/>
    <w:rsid w:val="00660B5A"/>
    <w:rsid w:val="00687E0C"/>
    <w:rsid w:val="00696D8F"/>
    <w:rsid w:val="006B79D4"/>
    <w:rsid w:val="006C09FD"/>
    <w:rsid w:val="006D5F2F"/>
    <w:rsid w:val="006D7ED0"/>
    <w:rsid w:val="006E679E"/>
    <w:rsid w:val="006F5D84"/>
    <w:rsid w:val="006F6DA5"/>
    <w:rsid w:val="0070087F"/>
    <w:rsid w:val="00712042"/>
    <w:rsid w:val="007121E6"/>
    <w:rsid w:val="00712EE5"/>
    <w:rsid w:val="007215F6"/>
    <w:rsid w:val="00722B44"/>
    <w:rsid w:val="00731B8A"/>
    <w:rsid w:val="00740EFD"/>
    <w:rsid w:val="0075158D"/>
    <w:rsid w:val="00752294"/>
    <w:rsid w:val="0076015C"/>
    <w:rsid w:val="007626CE"/>
    <w:rsid w:val="00782CDC"/>
    <w:rsid w:val="00784B87"/>
    <w:rsid w:val="007917DE"/>
    <w:rsid w:val="007B5B95"/>
    <w:rsid w:val="007B6EC4"/>
    <w:rsid w:val="007B793A"/>
    <w:rsid w:val="007C6AF1"/>
    <w:rsid w:val="007D1D0B"/>
    <w:rsid w:val="007D2ED2"/>
    <w:rsid w:val="007E3B4C"/>
    <w:rsid w:val="008042C9"/>
    <w:rsid w:val="0080548D"/>
    <w:rsid w:val="0081665D"/>
    <w:rsid w:val="008177FE"/>
    <w:rsid w:val="008260C8"/>
    <w:rsid w:val="00833A25"/>
    <w:rsid w:val="008435B3"/>
    <w:rsid w:val="00845B40"/>
    <w:rsid w:val="00856B2E"/>
    <w:rsid w:val="00857D8B"/>
    <w:rsid w:val="008600AE"/>
    <w:rsid w:val="008670E1"/>
    <w:rsid w:val="00870B26"/>
    <w:rsid w:val="00870B81"/>
    <w:rsid w:val="00880956"/>
    <w:rsid w:val="008B15C1"/>
    <w:rsid w:val="008B34D3"/>
    <w:rsid w:val="008C0DFF"/>
    <w:rsid w:val="008C1D39"/>
    <w:rsid w:val="008C48E4"/>
    <w:rsid w:val="008C5AC7"/>
    <w:rsid w:val="008D3B8B"/>
    <w:rsid w:val="008D3F04"/>
    <w:rsid w:val="008D62AA"/>
    <w:rsid w:val="008E254D"/>
    <w:rsid w:val="008E5F71"/>
    <w:rsid w:val="009009C4"/>
    <w:rsid w:val="009032F4"/>
    <w:rsid w:val="0090635F"/>
    <w:rsid w:val="0090712C"/>
    <w:rsid w:val="00911566"/>
    <w:rsid w:val="0091170A"/>
    <w:rsid w:val="0091253B"/>
    <w:rsid w:val="009234EA"/>
    <w:rsid w:val="009318CB"/>
    <w:rsid w:val="00955FE9"/>
    <w:rsid w:val="00956797"/>
    <w:rsid w:val="009754F7"/>
    <w:rsid w:val="009860C3"/>
    <w:rsid w:val="0099019A"/>
    <w:rsid w:val="009A5A77"/>
    <w:rsid w:val="009A626C"/>
    <w:rsid w:val="009A7EFB"/>
    <w:rsid w:val="009C7F11"/>
    <w:rsid w:val="009D5BF5"/>
    <w:rsid w:val="009D6C01"/>
    <w:rsid w:val="009E00E1"/>
    <w:rsid w:val="009E1126"/>
    <w:rsid w:val="009E4F6C"/>
    <w:rsid w:val="009F7994"/>
    <w:rsid w:val="00A005FB"/>
    <w:rsid w:val="00A076AB"/>
    <w:rsid w:val="00A23577"/>
    <w:rsid w:val="00A45951"/>
    <w:rsid w:val="00A52E37"/>
    <w:rsid w:val="00A56BD9"/>
    <w:rsid w:val="00A571B7"/>
    <w:rsid w:val="00A64890"/>
    <w:rsid w:val="00A75137"/>
    <w:rsid w:val="00A84CE6"/>
    <w:rsid w:val="00A930BC"/>
    <w:rsid w:val="00AA1C2D"/>
    <w:rsid w:val="00AB139C"/>
    <w:rsid w:val="00AB2767"/>
    <w:rsid w:val="00AB5343"/>
    <w:rsid w:val="00AC361D"/>
    <w:rsid w:val="00AC428A"/>
    <w:rsid w:val="00AC5CB6"/>
    <w:rsid w:val="00AD48AD"/>
    <w:rsid w:val="00AE17C5"/>
    <w:rsid w:val="00AE3741"/>
    <w:rsid w:val="00AF5497"/>
    <w:rsid w:val="00B034B8"/>
    <w:rsid w:val="00B212DD"/>
    <w:rsid w:val="00B21AA2"/>
    <w:rsid w:val="00B229B9"/>
    <w:rsid w:val="00B322BE"/>
    <w:rsid w:val="00B41007"/>
    <w:rsid w:val="00B44041"/>
    <w:rsid w:val="00B45AA1"/>
    <w:rsid w:val="00B47D31"/>
    <w:rsid w:val="00B55321"/>
    <w:rsid w:val="00B57B2B"/>
    <w:rsid w:val="00B61453"/>
    <w:rsid w:val="00B75F5F"/>
    <w:rsid w:val="00B80A15"/>
    <w:rsid w:val="00B82A64"/>
    <w:rsid w:val="00B92B3D"/>
    <w:rsid w:val="00BA0F37"/>
    <w:rsid w:val="00BC796A"/>
    <w:rsid w:val="00BD2128"/>
    <w:rsid w:val="00BD5037"/>
    <w:rsid w:val="00BD5771"/>
    <w:rsid w:val="00BD6DB6"/>
    <w:rsid w:val="00BE1EC5"/>
    <w:rsid w:val="00BE2792"/>
    <w:rsid w:val="00BE6F9D"/>
    <w:rsid w:val="00BE709A"/>
    <w:rsid w:val="00BF22B2"/>
    <w:rsid w:val="00C0045F"/>
    <w:rsid w:val="00C060B9"/>
    <w:rsid w:val="00C07D9E"/>
    <w:rsid w:val="00C17040"/>
    <w:rsid w:val="00C250DC"/>
    <w:rsid w:val="00C252F6"/>
    <w:rsid w:val="00C26427"/>
    <w:rsid w:val="00C30D18"/>
    <w:rsid w:val="00C477A8"/>
    <w:rsid w:val="00C628F3"/>
    <w:rsid w:val="00C65B82"/>
    <w:rsid w:val="00C67417"/>
    <w:rsid w:val="00C75FD4"/>
    <w:rsid w:val="00C926B4"/>
    <w:rsid w:val="00CA1392"/>
    <w:rsid w:val="00CA48B2"/>
    <w:rsid w:val="00CA64D0"/>
    <w:rsid w:val="00CB578E"/>
    <w:rsid w:val="00CC5900"/>
    <w:rsid w:val="00CC7D46"/>
    <w:rsid w:val="00CE73B8"/>
    <w:rsid w:val="00CE754F"/>
    <w:rsid w:val="00CF498E"/>
    <w:rsid w:val="00CF7AFE"/>
    <w:rsid w:val="00D00A36"/>
    <w:rsid w:val="00D1478C"/>
    <w:rsid w:val="00D14FA2"/>
    <w:rsid w:val="00D24635"/>
    <w:rsid w:val="00D350CD"/>
    <w:rsid w:val="00D35682"/>
    <w:rsid w:val="00D4537C"/>
    <w:rsid w:val="00D463A7"/>
    <w:rsid w:val="00D4746A"/>
    <w:rsid w:val="00D47CA3"/>
    <w:rsid w:val="00D524BD"/>
    <w:rsid w:val="00D5484F"/>
    <w:rsid w:val="00D55E80"/>
    <w:rsid w:val="00D561EE"/>
    <w:rsid w:val="00D64448"/>
    <w:rsid w:val="00D724C2"/>
    <w:rsid w:val="00D75FFE"/>
    <w:rsid w:val="00D85400"/>
    <w:rsid w:val="00D85EE3"/>
    <w:rsid w:val="00D96720"/>
    <w:rsid w:val="00D97194"/>
    <w:rsid w:val="00DB0C7F"/>
    <w:rsid w:val="00DC1711"/>
    <w:rsid w:val="00DC2179"/>
    <w:rsid w:val="00DC7AB8"/>
    <w:rsid w:val="00DD3D1E"/>
    <w:rsid w:val="00DD5D69"/>
    <w:rsid w:val="00DE1892"/>
    <w:rsid w:val="00DE36F5"/>
    <w:rsid w:val="00E021E1"/>
    <w:rsid w:val="00E10F30"/>
    <w:rsid w:val="00E110A1"/>
    <w:rsid w:val="00E15A34"/>
    <w:rsid w:val="00E249D6"/>
    <w:rsid w:val="00E25D28"/>
    <w:rsid w:val="00E309E5"/>
    <w:rsid w:val="00E32775"/>
    <w:rsid w:val="00E34BFA"/>
    <w:rsid w:val="00E41D46"/>
    <w:rsid w:val="00E515FD"/>
    <w:rsid w:val="00E571F8"/>
    <w:rsid w:val="00E67ADB"/>
    <w:rsid w:val="00E67D4F"/>
    <w:rsid w:val="00E72965"/>
    <w:rsid w:val="00E72E26"/>
    <w:rsid w:val="00E764A9"/>
    <w:rsid w:val="00E80A2A"/>
    <w:rsid w:val="00E856F7"/>
    <w:rsid w:val="00E94A52"/>
    <w:rsid w:val="00E97A7A"/>
    <w:rsid w:val="00EA049B"/>
    <w:rsid w:val="00EA3888"/>
    <w:rsid w:val="00EA7B91"/>
    <w:rsid w:val="00EB0D96"/>
    <w:rsid w:val="00EB528F"/>
    <w:rsid w:val="00EB7159"/>
    <w:rsid w:val="00EC5695"/>
    <w:rsid w:val="00ED3512"/>
    <w:rsid w:val="00ED603B"/>
    <w:rsid w:val="00ED6FFE"/>
    <w:rsid w:val="00F00768"/>
    <w:rsid w:val="00F015FF"/>
    <w:rsid w:val="00F01EBF"/>
    <w:rsid w:val="00F1017A"/>
    <w:rsid w:val="00F12BC9"/>
    <w:rsid w:val="00F14649"/>
    <w:rsid w:val="00F25357"/>
    <w:rsid w:val="00F349B3"/>
    <w:rsid w:val="00F403D7"/>
    <w:rsid w:val="00F4181C"/>
    <w:rsid w:val="00F518D9"/>
    <w:rsid w:val="00F61135"/>
    <w:rsid w:val="00F70C40"/>
    <w:rsid w:val="00F71CAA"/>
    <w:rsid w:val="00F81198"/>
    <w:rsid w:val="00F8401B"/>
    <w:rsid w:val="00F846BE"/>
    <w:rsid w:val="00F96C32"/>
    <w:rsid w:val="00FA0ADD"/>
    <w:rsid w:val="00FA7521"/>
    <w:rsid w:val="00FB0040"/>
    <w:rsid w:val="00FB031E"/>
    <w:rsid w:val="00FB37CF"/>
    <w:rsid w:val="00FB46B2"/>
    <w:rsid w:val="00FC10B0"/>
    <w:rsid w:val="00FC1E34"/>
    <w:rsid w:val="00FC2360"/>
    <w:rsid w:val="00FD17A3"/>
    <w:rsid w:val="00FD5C89"/>
    <w:rsid w:val="00FE58B3"/>
    <w:rsid w:val="00FF4E43"/>
    <w:rsid w:val="00FF7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F77A1"/>
  <w15:docId w15:val="{E88CA0C4-A519-4130-A55D-30D60CE7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00"/>
    <w:pPr>
      <w:spacing w:line="240" w:lineRule="auto"/>
    </w:pPr>
    <w:rPr>
      <w:rFonts w:eastAsiaTheme="minorEastAsia"/>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C5900"/>
    <w:pPr>
      <w:spacing w:after="0" w:line="240" w:lineRule="auto"/>
    </w:pPr>
    <w:rPr>
      <w:rFonts w:ascii="Helvetica" w:eastAsia="ヒラギノ角ゴ Pro W3" w:hAnsi="Helvetica" w:cs="Times New Roman"/>
      <w:color w:val="000000"/>
      <w:sz w:val="24"/>
      <w:szCs w:val="20"/>
      <w:lang w:val="es-ES_tradnl" w:eastAsia="es-ES_tradnl"/>
    </w:rPr>
  </w:style>
  <w:style w:type="paragraph" w:styleId="Prrafodelista">
    <w:name w:val="List Paragraph"/>
    <w:uiPriority w:val="34"/>
    <w:qFormat/>
    <w:rsid w:val="00CC5900"/>
    <w:pPr>
      <w:pBdr>
        <w:top w:val="nil"/>
        <w:left w:val="nil"/>
        <w:bottom w:val="nil"/>
        <w:right w:val="nil"/>
        <w:between w:val="nil"/>
        <w:bar w:val="nil"/>
      </w:pBdr>
      <w:spacing w:line="240" w:lineRule="auto"/>
      <w:ind w:left="720"/>
    </w:pPr>
    <w:rPr>
      <w:rFonts w:ascii="Cambria" w:eastAsia="Arial Unicode MS" w:hAnsi="Arial Unicode MS" w:cs="Arial Unicode MS"/>
      <w:color w:val="000000"/>
      <w:sz w:val="24"/>
      <w:szCs w:val="24"/>
      <w:bdr w:val="nil"/>
      <w:lang w:val="es-ES_tradnl" w:eastAsia="es-MX"/>
    </w:rPr>
  </w:style>
  <w:style w:type="paragraph" w:customStyle="1" w:styleId="Default">
    <w:name w:val="Default"/>
    <w:rsid w:val="00CC5900"/>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Encabezamiento2">
    <w:name w:val="Encabezamiento 2"/>
    <w:next w:val="Cuerpo"/>
    <w:rsid w:val="00CC5900"/>
    <w:pPr>
      <w:keepNext/>
      <w:spacing w:after="0" w:line="240" w:lineRule="auto"/>
      <w:outlineLvl w:val="1"/>
    </w:pPr>
    <w:rPr>
      <w:rFonts w:ascii="Helvetica" w:eastAsia="ヒラギノ角ゴ Pro W3" w:hAnsi="Helvetica" w:cs="Times New Roman"/>
      <w:b/>
      <w:color w:val="000000"/>
      <w:sz w:val="24"/>
      <w:szCs w:val="20"/>
      <w:lang w:val="es-ES_tradnl" w:eastAsia="es-ES_tradnl"/>
    </w:rPr>
  </w:style>
  <w:style w:type="paragraph" w:customStyle="1" w:styleId="Formatolibre">
    <w:name w:val="Formato libre"/>
    <w:rsid w:val="00DE36F5"/>
    <w:pPr>
      <w:spacing w:after="0" w:line="240" w:lineRule="auto"/>
    </w:pPr>
    <w:rPr>
      <w:rFonts w:ascii="Helvetica" w:eastAsia="ヒラギノ角ゴ Pro W3" w:hAnsi="Helvetica" w:cs="Times New Roman"/>
      <w:color w:val="000000"/>
      <w:sz w:val="24"/>
      <w:szCs w:val="20"/>
      <w:lang w:val="es-ES_tradnl" w:eastAsia="es-ES_tradnl"/>
    </w:rPr>
  </w:style>
  <w:style w:type="table" w:styleId="Tablaconcuadrcula">
    <w:name w:val="Table Grid"/>
    <w:basedOn w:val="Tablanormal"/>
    <w:uiPriority w:val="39"/>
    <w:rsid w:val="00DE3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0326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inespaciado">
    <w:name w:val="No Spacing"/>
    <w:uiPriority w:val="1"/>
    <w:qFormat/>
    <w:rsid w:val="00AA1C2D"/>
    <w:pPr>
      <w:spacing w:after="0" w:line="240" w:lineRule="auto"/>
    </w:pPr>
    <w:rPr>
      <w:rFonts w:eastAsiaTheme="minorEastAsia"/>
      <w:sz w:val="24"/>
      <w:szCs w:val="24"/>
      <w:lang w:val="es-ES_tradnl" w:eastAsia="ja-JP"/>
    </w:rPr>
  </w:style>
  <w:style w:type="paragraph" w:styleId="NormalWeb">
    <w:name w:val="Normal (Web)"/>
    <w:basedOn w:val="Normal"/>
    <w:uiPriority w:val="99"/>
    <w:semiHidden/>
    <w:unhideWhenUsed/>
    <w:rsid w:val="001A2B0B"/>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C0045F"/>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45F"/>
    <w:rPr>
      <w:rFonts w:ascii="Segoe UI" w:eastAsiaTheme="minorEastAsia" w:hAnsi="Segoe UI" w:cs="Segoe UI"/>
      <w:sz w:val="18"/>
      <w:szCs w:val="18"/>
      <w:lang w:val="es-ES_tradnl" w:eastAsia="ja-JP"/>
    </w:rPr>
  </w:style>
  <w:style w:type="paragraph" w:styleId="Piedepgina">
    <w:name w:val="footer"/>
    <w:basedOn w:val="Normal"/>
    <w:link w:val="PiedepginaCar"/>
    <w:uiPriority w:val="99"/>
    <w:unhideWhenUsed/>
    <w:rsid w:val="00E25D28"/>
    <w:pPr>
      <w:tabs>
        <w:tab w:val="center" w:pos="4419"/>
        <w:tab w:val="right" w:pos="8838"/>
      </w:tabs>
      <w:spacing w:after="0"/>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E25D28"/>
  </w:style>
  <w:style w:type="character" w:styleId="Refdecomentario">
    <w:name w:val="annotation reference"/>
    <w:basedOn w:val="Fuentedeprrafopredeter"/>
    <w:uiPriority w:val="99"/>
    <w:semiHidden/>
    <w:unhideWhenUsed/>
    <w:rsid w:val="003C1C78"/>
    <w:rPr>
      <w:sz w:val="16"/>
      <w:szCs w:val="16"/>
    </w:rPr>
  </w:style>
  <w:style w:type="paragraph" w:styleId="Textocomentario">
    <w:name w:val="annotation text"/>
    <w:basedOn w:val="Normal"/>
    <w:link w:val="TextocomentarioCar"/>
    <w:uiPriority w:val="99"/>
    <w:semiHidden/>
    <w:unhideWhenUsed/>
    <w:rsid w:val="003C1C78"/>
    <w:rPr>
      <w:sz w:val="20"/>
      <w:szCs w:val="20"/>
    </w:rPr>
  </w:style>
  <w:style w:type="character" w:customStyle="1" w:styleId="TextocomentarioCar">
    <w:name w:val="Texto comentario Car"/>
    <w:basedOn w:val="Fuentedeprrafopredeter"/>
    <w:link w:val="Textocomentario"/>
    <w:uiPriority w:val="99"/>
    <w:semiHidden/>
    <w:rsid w:val="003C1C78"/>
    <w:rPr>
      <w:rFonts w:eastAsiaTheme="minorEastAsia"/>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3C1C78"/>
    <w:rPr>
      <w:b/>
      <w:bCs/>
    </w:rPr>
  </w:style>
  <w:style w:type="character" w:customStyle="1" w:styleId="AsuntodelcomentarioCar">
    <w:name w:val="Asunto del comentario Car"/>
    <w:basedOn w:val="TextocomentarioCar"/>
    <w:link w:val="Asuntodelcomentario"/>
    <w:uiPriority w:val="99"/>
    <w:semiHidden/>
    <w:rsid w:val="003C1C78"/>
    <w:rPr>
      <w:rFonts w:eastAsiaTheme="minorEastAsia"/>
      <w:b/>
      <w:bCs/>
      <w:sz w:val="20"/>
      <w:szCs w:val="20"/>
      <w:lang w:val="es-ES_tradnl" w:eastAsia="ja-JP"/>
    </w:rPr>
  </w:style>
  <w:style w:type="character" w:styleId="nfasissutil">
    <w:name w:val="Subtle Emphasis"/>
    <w:basedOn w:val="Fuentedeprrafopredeter"/>
    <w:uiPriority w:val="19"/>
    <w:qFormat/>
    <w:rsid w:val="0081665D"/>
    <w:rPr>
      <w:i/>
      <w:iCs/>
      <w:color w:val="404040" w:themeColor="text1" w:themeTint="BF"/>
    </w:rPr>
  </w:style>
  <w:style w:type="paragraph" w:styleId="Encabezado">
    <w:name w:val="header"/>
    <w:basedOn w:val="Normal"/>
    <w:link w:val="EncabezadoCar"/>
    <w:uiPriority w:val="99"/>
    <w:unhideWhenUsed/>
    <w:rsid w:val="002C2FDC"/>
    <w:pPr>
      <w:tabs>
        <w:tab w:val="center" w:pos="4419"/>
        <w:tab w:val="right" w:pos="8838"/>
      </w:tabs>
      <w:spacing w:after="0"/>
    </w:pPr>
  </w:style>
  <w:style w:type="character" w:customStyle="1" w:styleId="EncabezadoCar">
    <w:name w:val="Encabezado Car"/>
    <w:basedOn w:val="Fuentedeprrafopredeter"/>
    <w:link w:val="Encabezado"/>
    <w:uiPriority w:val="99"/>
    <w:rsid w:val="002C2FDC"/>
    <w:rPr>
      <w:rFonts w:eastAsiaTheme="minorEastAsia"/>
      <w:sz w:val="24"/>
      <w:szCs w:val="24"/>
      <w:lang w:val="es-ES_tradnl" w:eastAsia="ja-JP"/>
    </w:rPr>
  </w:style>
  <w:style w:type="character" w:styleId="nfasis">
    <w:name w:val="Emphasis"/>
    <w:basedOn w:val="Fuentedeprrafopredeter"/>
    <w:uiPriority w:val="20"/>
    <w:qFormat/>
    <w:rsid w:val="00C30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232">
      <w:bodyDiv w:val="1"/>
      <w:marLeft w:val="0"/>
      <w:marRight w:val="0"/>
      <w:marTop w:val="0"/>
      <w:marBottom w:val="0"/>
      <w:divBdr>
        <w:top w:val="none" w:sz="0" w:space="0" w:color="auto"/>
        <w:left w:val="none" w:sz="0" w:space="0" w:color="auto"/>
        <w:bottom w:val="none" w:sz="0" w:space="0" w:color="auto"/>
        <w:right w:val="none" w:sz="0" w:space="0" w:color="auto"/>
      </w:divBdr>
    </w:div>
    <w:div w:id="46924625">
      <w:bodyDiv w:val="1"/>
      <w:marLeft w:val="0"/>
      <w:marRight w:val="0"/>
      <w:marTop w:val="0"/>
      <w:marBottom w:val="0"/>
      <w:divBdr>
        <w:top w:val="none" w:sz="0" w:space="0" w:color="auto"/>
        <w:left w:val="none" w:sz="0" w:space="0" w:color="auto"/>
        <w:bottom w:val="none" w:sz="0" w:space="0" w:color="auto"/>
        <w:right w:val="none" w:sz="0" w:space="0" w:color="auto"/>
      </w:divBdr>
    </w:div>
    <w:div w:id="138504040">
      <w:bodyDiv w:val="1"/>
      <w:marLeft w:val="0"/>
      <w:marRight w:val="0"/>
      <w:marTop w:val="0"/>
      <w:marBottom w:val="0"/>
      <w:divBdr>
        <w:top w:val="none" w:sz="0" w:space="0" w:color="auto"/>
        <w:left w:val="none" w:sz="0" w:space="0" w:color="auto"/>
        <w:bottom w:val="none" w:sz="0" w:space="0" w:color="auto"/>
        <w:right w:val="none" w:sz="0" w:space="0" w:color="auto"/>
      </w:divBdr>
      <w:divsChild>
        <w:div w:id="342244680">
          <w:marLeft w:val="446"/>
          <w:marRight w:val="0"/>
          <w:marTop w:val="0"/>
          <w:marBottom w:val="0"/>
          <w:divBdr>
            <w:top w:val="none" w:sz="0" w:space="0" w:color="auto"/>
            <w:left w:val="none" w:sz="0" w:space="0" w:color="auto"/>
            <w:bottom w:val="none" w:sz="0" w:space="0" w:color="auto"/>
            <w:right w:val="none" w:sz="0" w:space="0" w:color="auto"/>
          </w:divBdr>
        </w:div>
      </w:divsChild>
    </w:div>
    <w:div w:id="187912271">
      <w:bodyDiv w:val="1"/>
      <w:marLeft w:val="0"/>
      <w:marRight w:val="0"/>
      <w:marTop w:val="0"/>
      <w:marBottom w:val="0"/>
      <w:divBdr>
        <w:top w:val="none" w:sz="0" w:space="0" w:color="auto"/>
        <w:left w:val="none" w:sz="0" w:space="0" w:color="auto"/>
        <w:bottom w:val="none" w:sz="0" w:space="0" w:color="auto"/>
        <w:right w:val="none" w:sz="0" w:space="0" w:color="auto"/>
      </w:divBdr>
    </w:div>
    <w:div w:id="449250089">
      <w:bodyDiv w:val="1"/>
      <w:marLeft w:val="0"/>
      <w:marRight w:val="0"/>
      <w:marTop w:val="0"/>
      <w:marBottom w:val="0"/>
      <w:divBdr>
        <w:top w:val="none" w:sz="0" w:space="0" w:color="auto"/>
        <w:left w:val="none" w:sz="0" w:space="0" w:color="auto"/>
        <w:bottom w:val="none" w:sz="0" w:space="0" w:color="auto"/>
        <w:right w:val="none" w:sz="0" w:space="0" w:color="auto"/>
      </w:divBdr>
      <w:divsChild>
        <w:div w:id="1647082198">
          <w:marLeft w:val="0"/>
          <w:marRight w:val="0"/>
          <w:marTop w:val="0"/>
          <w:marBottom w:val="0"/>
          <w:divBdr>
            <w:top w:val="none" w:sz="0" w:space="0" w:color="auto"/>
            <w:left w:val="none" w:sz="0" w:space="0" w:color="auto"/>
            <w:bottom w:val="none" w:sz="0" w:space="0" w:color="auto"/>
            <w:right w:val="none" w:sz="0" w:space="0" w:color="auto"/>
          </w:divBdr>
          <w:divsChild>
            <w:div w:id="471753837">
              <w:marLeft w:val="0"/>
              <w:marRight w:val="0"/>
              <w:marTop w:val="0"/>
              <w:marBottom w:val="150"/>
              <w:divBdr>
                <w:top w:val="single" w:sz="6" w:space="4" w:color="0072D9"/>
                <w:left w:val="single" w:sz="6" w:space="8" w:color="0072D9"/>
                <w:bottom w:val="single" w:sz="6" w:space="4" w:color="0072D9"/>
                <w:right w:val="single" w:sz="6" w:space="8" w:color="0072D9"/>
              </w:divBdr>
            </w:div>
          </w:divsChild>
        </w:div>
      </w:divsChild>
    </w:div>
    <w:div w:id="473647162">
      <w:bodyDiv w:val="1"/>
      <w:marLeft w:val="0"/>
      <w:marRight w:val="0"/>
      <w:marTop w:val="0"/>
      <w:marBottom w:val="0"/>
      <w:divBdr>
        <w:top w:val="none" w:sz="0" w:space="0" w:color="auto"/>
        <w:left w:val="none" w:sz="0" w:space="0" w:color="auto"/>
        <w:bottom w:val="none" w:sz="0" w:space="0" w:color="auto"/>
        <w:right w:val="none" w:sz="0" w:space="0" w:color="auto"/>
      </w:divBdr>
    </w:div>
    <w:div w:id="559292453">
      <w:bodyDiv w:val="1"/>
      <w:marLeft w:val="0"/>
      <w:marRight w:val="0"/>
      <w:marTop w:val="0"/>
      <w:marBottom w:val="0"/>
      <w:divBdr>
        <w:top w:val="none" w:sz="0" w:space="0" w:color="auto"/>
        <w:left w:val="none" w:sz="0" w:space="0" w:color="auto"/>
        <w:bottom w:val="none" w:sz="0" w:space="0" w:color="auto"/>
        <w:right w:val="none" w:sz="0" w:space="0" w:color="auto"/>
      </w:divBdr>
      <w:divsChild>
        <w:div w:id="474220829">
          <w:marLeft w:val="0"/>
          <w:marRight w:val="0"/>
          <w:marTop w:val="0"/>
          <w:marBottom w:val="0"/>
          <w:divBdr>
            <w:top w:val="none" w:sz="0" w:space="0" w:color="auto"/>
            <w:left w:val="none" w:sz="0" w:space="0" w:color="auto"/>
            <w:bottom w:val="none" w:sz="0" w:space="0" w:color="auto"/>
            <w:right w:val="none" w:sz="0" w:space="0" w:color="auto"/>
          </w:divBdr>
        </w:div>
      </w:divsChild>
    </w:div>
    <w:div w:id="598030766">
      <w:bodyDiv w:val="1"/>
      <w:marLeft w:val="0"/>
      <w:marRight w:val="0"/>
      <w:marTop w:val="0"/>
      <w:marBottom w:val="0"/>
      <w:divBdr>
        <w:top w:val="none" w:sz="0" w:space="0" w:color="auto"/>
        <w:left w:val="none" w:sz="0" w:space="0" w:color="auto"/>
        <w:bottom w:val="none" w:sz="0" w:space="0" w:color="auto"/>
        <w:right w:val="none" w:sz="0" w:space="0" w:color="auto"/>
      </w:divBdr>
    </w:div>
    <w:div w:id="731464480">
      <w:bodyDiv w:val="1"/>
      <w:marLeft w:val="0"/>
      <w:marRight w:val="0"/>
      <w:marTop w:val="0"/>
      <w:marBottom w:val="0"/>
      <w:divBdr>
        <w:top w:val="none" w:sz="0" w:space="0" w:color="auto"/>
        <w:left w:val="none" w:sz="0" w:space="0" w:color="auto"/>
        <w:bottom w:val="none" w:sz="0" w:space="0" w:color="auto"/>
        <w:right w:val="none" w:sz="0" w:space="0" w:color="auto"/>
      </w:divBdr>
      <w:divsChild>
        <w:div w:id="689186162">
          <w:marLeft w:val="547"/>
          <w:marRight w:val="0"/>
          <w:marTop w:val="0"/>
          <w:marBottom w:val="0"/>
          <w:divBdr>
            <w:top w:val="none" w:sz="0" w:space="0" w:color="auto"/>
            <w:left w:val="none" w:sz="0" w:space="0" w:color="auto"/>
            <w:bottom w:val="none" w:sz="0" w:space="0" w:color="auto"/>
            <w:right w:val="none" w:sz="0" w:space="0" w:color="auto"/>
          </w:divBdr>
        </w:div>
      </w:divsChild>
    </w:div>
    <w:div w:id="746221978">
      <w:bodyDiv w:val="1"/>
      <w:marLeft w:val="0"/>
      <w:marRight w:val="0"/>
      <w:marTop w:val="0"/>
      <w:marBottom w:val="0"/>
      <w:divBdr>
        <w:top w:val="none" w:sz="0" w:space="0" w:color="auto"/>
        <w:left w:val="none" w:sz="0" w:space="0" w:color="auto"/>
        <w:bottom w:val="none" w:sz="0" w:space="0" w:color="auto"/>
        <w:right w:val="none" w:sz="0" w:space="0" w:color="auto"/>
      </w:divBdr>
    </w:div>
    <w:div w:id="753282205">
      <w:bodyDiv w:val="1"/>
      <w:marLeft w:val="0"/>
      <w:marRight w:val="0"/>
      <w:marTop w:val="0"/>
      <w:marBottom w:val="0"/>
      <w:divBdr>
        <w:top w:val="none" w:sz="0" w:space="0" w:color="auto"/>
        <w:left w:val="none" w:sz="0" w:space="0" w:color="auto"/>
        <w:bottom w:val="none" w:sz="0" w:space="0" w:color="auto"/>
        <w:right w:val="none" w:sz="0" w:space="0" w:color="auto"/>
      </w:divBdr>
    </w:div>
    <w:div w:id="754084341">
      <w:bodyDiv w:val="1"/>
      <w:marLeft w:val="0"/>
      <w:marRight w:val="0"/>
      <w:marTop w:val="0"/>
      <w:marBottom w:val="0"/>
      <w:divBdr>
        <w:top w:val="none" w:sz="0" w:space="0" w:color="auto"/>
        <w:left w:val="none" w:sz="0" w:space="0" w:color="auto"/>
        <w:bottom w:val="none" w:sz="0" w:space="0" w:color="auto"/>
        <w:right w:val="none" w:sz="0" w:space="0" w:color="auto"/>
      </w:divBdr>
      <w:divsChild>
        <w:div w:id="214047617">
          <w:marLeft w:val="547"/>
          <w:marRight w:val="0"/>
          <w:marTop w:val="0"/>
          <w:marBottom w:val="0"/>
          <w:divBdr>
            <w:top w:val="none" w:sz="0" w:space="0" w:color="auto"/>
            <w:left w:val="none" w:sz="0" w:space="0" w:color="auto"/>
            <w:bottom w:val="none" w:sz="0" w:space="0" w:color="auto"/>
            <w:right w:val="none" w:sz="0" w:space="0" w:color="auto"/>
          </w:divBdr>
        </w:div>
      </w:divsChild>
    </w:div>
    <w:div w:id="815221697">
      <w:bodyDiv w:val="1"/>
      <w:marLeft w:val="0"/>
      <w:marRight w:val="0"/>
      <w:marTop w:val="0"/>
      <w:marBottom w:val="0"/>
      <w:divBdr>
        <w:top w:val="none" w:sz="0" w:space="0" w:color="auto"/>
        <w:left w:val="none" w:sz="0" w:space="0" w:color="auto"/>
        <w:bottom w:val="none" w:sz="0" w:space="0" w:color="auto"/>
        <w:right w:val="none" w:sz="0" w:space="0" w:color="auto"/>
      </w:divBdr>
    </w:div>
    <w:div w:id="830566730">
      <w:bodyDiv w:val="1"/>
      <w:marLeft w:val="0"/>
      <w:marRight w:val="0"/>
      <w:marTop w:val="0"/>
      <w:marBottom w:val="0"/>
      <w:divBdr>
        <w:top w:val="none" w:sz="0" w:space="0" w:color="auto"/>
        <w:left w:val="none" w:sz="0" w:space="0" w:color="auto"/>
        <w:bottom w:val="none" w:sz="0" w:space="0" w:color="auto"/>
        <w:right w:val="none" w:sz="0" w:space="0" w:color="auto"/>
      </w:divBdr>
    </w:div>
    <w:div w:id="840194082">
      <w:bodyDiv w:val="1"/>
      <w:marLeft w:val="0"/>
      <w:marRight w:val="0"/>
      <w:marTop w:val="0"/>
      <w:marBottom w:val="0"/>
      <w:divBdr>
        <w:top w:val="none" w:sz="0" w:space="0" w:color="auto"/>
        <w:left w:val="none" w:sz="0" w:space="0" w:color="auto"/>
        <w:bottom w:val="none" w:sz="0" w:space="0" w:color="auto"/>
        <w:right w:val="none" w:sz="0" w:space="0" w:color="auto"/>
      </w:divBdr>
    </w:div>
    <w:div w:id="846946220">
      <w:bodyDiv w:val="1"/>
      <w:marLeft w:val="0"/>
      <w:marRight w:val="0"/>
      <w:marTop w:val="0"/>
      <w:marBottom w:val="0"/>
      <w:divBdr>
        <w:top w:val="none" w:sz="0" w:space="0" w:color="auto"/>
        <w:left w:val="none" w:sz="0" w:space="0" w:color="auto"/>
        <w:bottom w:val="none" w:sz="0" w:space="0" w:color="auto"/>
        <w:right w:val="none" w:sz="0" w:space="0" w:color="auto"/>
      </w:divBdr>
    </w:div>
    <w:div w:id="855316438">
      <w:bodyDiv w:val="1"/>
      <w:marLeft w:val="0"/>
      <w:marRight w:val="0"/>
      <w:marTop w:val="0"/>
      <w:marBottom w:val="0"/>
      <w:divBdr>
        <w:top w:val="none" w:sz="0" w:space="0" w:color="auto"/>
        <w:left w:val="none" w:sz="0" w:space="0" w:color="auto"/>
        <w:bottom w:val="none" w:sz="0" w:space="0" w:color="auto"/>
        <w:right w:val="none" w:sz="0" w:space="0" w:color="auto"/>
      </w:divBdr>
    </w:div>
    <w:div w:id="884751377">
      <w:bodyDiv w:val="1"/>
      <w:marLeft w:val="0"/>
      <w:marRight w:val="0"/>
      <w:marTop w:val="0"/>
      <w:marBottom w:val="0"/>
      <w:divBdr>
        <w:top w:val="none" w:sz="0" w:space="0" w:color="auto"/>
        <w:left w:val="none" w:sz="0" w:space="0" w:color="auto"/>
        <w:bottom w:val="none" w:sz="0" w:space="0" w:color="auto"/>
        <w:right w:val="none" w:sz="0" w:space="0" w:color="auto"/>
      </w:divBdr>
      <w:divsChild>
        <w:div w:id="769081560">
          <w:marLeft w:val="446"/>
          <w:marRight w:val="0"/>
          <w:marTop w:val="0"/>
          <w:marBottom w:val="0"/>
          <w:divBdr>
            <w:top w:val="none" w:sz="0" w:space="0" w:color="auto"/>
            <w:left w:val="none" w:sz="0" w:space="0" w:color="auto"/>
            <w:bottom w:val="none" w:sz="0" w:space="0" w:color="auto"/>
            <w:right w:val="none" w:sz="0" w:space="0" w:color="auto"/>
          </w:divBdr>
        </w:div>
        <w:div w:id="775826179">
          <w:marLeft w:val="446"/>
          <w:marRight w:val="0"/>
          <w:marTop w:val="0"/>
          <w:marBottom w:val="0"/>
          <w:divBdr>
            <w:top w:val="none" w:sz="0" w:space="0" w:color="auto"/>
            <w:left w:val="none" w:sz="0" w:space="0" w:color="auto"/>
            <w:bottom w:val="none" w:sz="0" w:space="0" w:color="auto"/>
            <w:right w:val="none" w:sz="0" w:space="0" w:color="auto"/>
          </w:divBdr>
        </w:div>
        <w:div w:id="841357679">
          <w:marLeft w:val="446"/>
          <w:marRight w:val="0"/>
          <w:marTop w:val="0"/>
          <w:marBottom w:val="0"/>
          <w:divBdr>
            <w:top w:val="none" w:sz="0" w:space="0" w:color="auto"/>
            <w:left w:val="none" w:sz="0" w:space="0" w:color="auto"/>
            <w:bottom w:val="none" w:sz="0" w:space="0" w:color="auto"/>
            <w:right w:val="none" w:sz="0" w:space="0" w:color="auto"/>
          </w:divBdr>
        </w:div>
      </w:divsChild>
    </w:div>
    <w:div w:id="950824717">
      <w:bodyDiv w:val="1"/>
      <w:marLeft w:val="0"/>
      <w:marRight w:val="0"/>
      <w:marTop w:val="0"/>
      <w:marBottom w:val="0"/>
      <w:divBdr>
        <w:top w:val="none" w:sz="0" w:space="0" w:color="auto"/>
        <w:left w:val="none" w:sz="0" w:space="0" w:color="auto"/>
        <w:bottom w:val="none" w:sz="0" w:space="0" w:color="auto"/>
        <w:right w:val="none" w:sz="0" w:space="0" w:color="auto"/>
      </w:divBdr>
    </w:div>
    <w:div w:id="996958465">
      <w:bodyDiv w:val="1"/>
      <w:marLeft w:val="0"/>
      <w:marRight w:val="0"/>
      <w:marTop w:val="0"/>
      <w:marBottom w:val="0"/>
      <w:divBdr>
        <w:top w:val="none" w:sz="0" w:space="0" w:color="auto"/>
        <w:left w:val="none" w:sz="0" w:space="0" w:color="auto"/>
        <w:bottom w:val="none" w:sz="0" w:space="0" w:color="auto"/>
        <w:right w:val="none" w:sz="0" w:space="0" w:color="auto"/>
      </w:divBdr>
    </w:div>
    <w:div w:id="1017004140">
      <w:bodyDiv w:val="1"/>
      <w:marLeft w:val="0"/>
      <w:marRight w:val="0"/>
      <w:marTop w:val="0"/>
      <w:marBottom w:val="0"/>
      <w:divBdr>
        <w:top w:val="none" w:sz="0" w:space="0" w:color="auto"/>
        <w:left w:val="none" w:sz="0" w:space="0" w:color="auto"/>
        <w:bottom w:val="none" w:sz="0" w:space="0" w:color="auto"/>
        <w:right w:val="none" w:sz="0" w:space="0" w:color="auto"/>
      </w:divBdr>
    </w:div>
    <w:div w:id="1125537446">
      <w:bodyDiv w:val="1"/>
      <w:marLeft w:val="0"/>
      <w:marRight w:val="0"/>
      <w:marTop w:val="0"/>
      <w:marBottom w:val="0"/>
      <w:divBdr>
        <w:top w:val="none" w:sz="0" w:space="0" w:color="auto"/>
        <w:left w:val="none" w:sz="0" w:space="0" w:color="auto"/>
        <w:bottom w:val="none" w:sz="0" w:space="0" w:color="auto"/>
        <w:right w:val="none" w:sz="0" w:space="0" w:color="auto"/>
      </w:divBdr>
    </w:div>
    <w:div w:id="1191839737">
      <w:bodyDiv w:val="1"/>
      <w:marLeft w:val="0"/>
      <w:marRight w:val="0"/>
      <w:marTop w:val="0"/>
      <w:marBottom w:val="0"/>
      <w:divBdr>
        <w:top w:val="none" w:sz="0" w:space="0" w:color="auto"/>
        <w:left w:val="none" w:sz="0" w:space="0" w:color="auto"/>
        <w:bottom w:val="none" w:sz="0" w:space="0" w:color="auto"/>
        <w:right w:val="none" w:sz="0" w:space="0" w:color="auto"/>
      </w:divBdr>
    </w:div>
    <w:div w:id="1199004680">
      <w:bodyDiv w:val="1"/>
      <w:marLeft w:val="0"/>
      <w:marRight w:val="0"/>
      <w:marTop w:val="0"/>
      <w:marBottom w:val="0"/>
      <w:divBdr>
        <w:top w:val="none" w:sz="0" w:space="0" w:color="auto"/>
        <w:left w:val="none" w:sz="0" w:space="0" w:color="auto"/>
        <w:bottom w:val="none" w:sz="0" w:space="0" w:color="auto"/>
        <w:right w:val="none" w:sz="0" w:space="0" w:color="auto"/>
      </w:divBdr>
    </w:div>
    <w:div w:id="1216618770">
      <w:bodyDiv w:val="1"/>
      <w:marLeft w:val="0"/>
      <w:marRight w:val="0"/>
      <w:marTop w:val="0"/>
      <w:marBottom w:val="0"/>
      <w:divBdr>
        <w:top w:val="none" w:sz="0" w:space="0" w:color="auto"/>
        <w:left w:val="none" w:sz="0" w:space="0" w:color="auto"/>
        <w:bottom w:val="none" w:sz="0" w:space="0" w:color="auto"/>
        <w:right w:val="none" w:sz="0" w:space="0" w:color="auto"/>
      </w:divBdr>
    </w:div>
    <w:div w:id="1272978581">
      <w:bodyDiv w:val="1"/>
      <w:marLeft w:val="0"/>
      <w:marRight w:val="0"/>
      <w:marTop w:val="0"/>
      <w:marBottom w:val="0"/>
      <w:divBdr>
        <w:top w:val="none" w:sz="0" w:space="0" w:color="auto"/>
        <w:left w:val="none" w:sz="0" w:space="0" w:color="auto"/>
        <w:bottom w:val="none" w:sz="0" w:space="0" w:color="auto"/>
        <w:right w:val="none" w:sz="0" w:space="0" w:color="auto"/>
      </w:divBdr>
    </w:div>
    <w:div w:id="1337151681">
      <w:bodyDiv w:val="1"/>
      <w:marLeft w:val="0"/>
      <w:marRight w:val="0"/>
      <w:marTop w:val="0"/>
      <w:marBottom w:val="0"/>
      <w:divBdr>
        <w:top w:val="none" w:sz="0" w:space="0" w:color="auto"/>
        <w:left w:val="none" w:sz="0" w:space="0" w:color="auto"/>
        <w:bottom w:val="none" w:sz="0" w:space="0" w:color="auto"/>
        <w:right w:val="none" w:sz="0" w:space="0" w:color="auto"/>
      </w:divBdr>
    </w:div>
    <w:div w:id="1348215636">
      <w:bodyDiv w:val="1"/>
      <w:marLeft w:val="0"/>
      <w:marRight w:val="0"/>
      <w:marTop w:val="0"/>
      <w:marBottom w:val="0"/>
      <w:divBdr>
        <w:top w:val="none" w:sz="0" w:space="0" w:color="auto"/>
        <w:left w:val="none" w:sz="0" w:space="0" w:color="auto"/>
        <w:bottom w:val="none" w:sz="0" w:space="0" w:color="auto"/>
        <w:right w:val="none" w:sz="0" w:space="0" w:color="auto"/>
      </w:divBdr>
      <w:divsChild>
        <w:div w:id="283969919">
          <w:marLeft w:val="547"/>
          <w:marRight w:val="0"/>
          <w:marTop w:val="0"/>
          <w:marBottom w:val="0"/>
          <w:divBdr>
            <w:top w:val="none" w:sz="0" w:space="0" w:color="auto"/>
            <w:left w:val="none" w:sz="0" w:space="0" w:color="auto"/>
            <w:bottom w:val="none" w:sz="0" w:space="0" w:color="auto"/>
            <w:right w:val="none" w:sz="0" w:space="0" w:color="auto"/>
          </w:divBdr>
        </w:div>
      </w:divsChild>
    </w:div>
    <w:div w:id="1454981942">
      <w:bodyDiv w:val="1"/>
      <w:marLeft w:val="0"/>
      <w:marRight w:val="0"/>
      <w:marTop w:val="0"/>
      <w:marBottom w:val="0"/>
      <w:divBdr>
        <w:top w:val="none" w:sz="0" w:space="0" w:color="auto"/>
        <w:left w:val="none" w:sz="0" w:space="0" w:color="auto"/>
        <w:bottom w:val="none" w:sz="0" w:space="0" w:color="auto"/>
        <w:right w:val="none" w:sz="0" w:space="0" w:color="auto"/>
      </w:divBdr>
    </w:div>
    <w:div w:id="1460294739">
      <w:bodyDiv w:val="1"/>
      <w:marLeft w:val="0"/>
      <w:marRight w:val="0"/>
      <w:marTop w:val="0"/>
      <w:marBottom w:val="0"/>
      <w:divBdr>
        <w:top w:val="none" w:sz="0" w:space="0" w:color="auto"/>
        <w:left w:val="none" w:sz="0" w:space="0" w:color="auto"/>
        <w:bottom w:val="none" w:sz="0" w:space="0" w:color="auto"/>
        <w:right w:val="none" w:sz="0" w:space="0" w:color="auto"/>
      </w:divBdr>
      <w:divsChild>
        <w:div w:id="974330041">
          <w:marLeft w:val="547"/>
          <w:marRight w:val="0"/>
          <w:marTop w:val="0"/>
          <w:marBottom w:val="0"/>
          <w:divBdr>
            <w:top w:val="none" w:sz="0" w:space="0" w:color="auto"/>
            <w:left w:val="none" w:sz="0" w:space="0" w:color="auto"/>
            <w:bottom w:val="none" w:sz="0" w:space="0" w:color="auto"/>
            <w:right w:val="none" w:sz="0" w:space="0" w:color="auto"/>
          </w:divBdr>
        </w:div>
        <w:div w:id="120542440">
          <w:marLeft w:val="547"/>
          <w:marRight w:val="0"/>
          <w:marTop w:val="0"/>
          <w:marBottom w:val="0"/>
          <w:divBdr>
            <w:top w:val="none" w:sz="0" w:space="0" w:color="auto"/>
            <w:left w:val="none" w:sz="0" w:space="0" w:color="auto"/>
            <w:bottom w:val="none" w:sz="0" w:space="0" w:color="auto"/>
            <w:right w:val="none" w:sz="0" w:space="0" w:color="auto"/>
          </w:divBdr>
        </w:div>
      </w:divsChild>
    </w:div>
    <w:div w:id="1499076542">
      <w:bodyDiv w:val="1"/>
      <w:marLeft w:val="0"/>
      <w:marRight w:val="0"/>
      <w:marTop w:val="0"/>
      <w:marBottom w:val="0"/>
      <w:divBdr>
        <w:top w:val="none" w:sz="0" w:space="0" w:color="auto"/>
        <w:left w:val="none" w:sz="0" w:space="0" w:color="auto"/>
        <w:bottom w:val="none" w:sz="0" w:space="0" w:color="auto"/>
        <w:right w:val="none" w:sz="0" w:space="0" w:color="auto"/>
      </w:divBdr>
    </w:div>
    <w:div w:id="1537741228">
      <w:bodyDiv w:val="1"/>
      <w:marLeft w:val="0"/>
      <w:marRight w:val="0"/>
      <w:marTop w:val="0"/>
      <w:marBottom w:val="0"/>
      <w:divBdr>
        <w:top w:val="none" w:sz="0" w:space="0" w:color="auto"/>
        <w:left w:val="none" w:sz="0" w:space="0" w:color="auto"/>
        <w:bottom w:val="none" w:sz="0" w:space="0" w:color="auto"/>
        <w:right w:val="none" w:sz="0" w:space="0" w:color="auto"/>
      </w:divBdr>
    </w:div>
    <w:div w:id="1739479205">
      <w:bodyDiv w:val="1"/>
      <w:marLeft w:val="0"/>
      <w:marRight w:val="0"/>
      <w:marTop w:val="0"/>
      <w:marBottom w:val="0"/>
      <w:divBdr>
        <w:top w:val="none" w:sz="0" w:space="0" w:color="auto"/>
        <w:left w:val="none" w:sz="0" w:space="0" w:color="auto"/>
        <w:bottom w:val="none" w:sz="0" w:space="0" w:color="auto"/>
        <w:right w:val="none" w:sz="0" w:space="0" w:color="auto"/>
      </w:divBdr>
    </w:div>
    <w:div w:id="1805081028">
      <w:bodyDiv w:val="1"/>
      <w:marLeft w:val="0"/>
      <w:marRight w:val="0"/>
      <w:marTop w:val="0"/>
      <w:marBottom w:val="0"/>
      <w:divBdr>
        <w:top w:val="none" w:sz="0" w:space="0" w:color="auto"/>
        <w:left w:val="none" w:sz="0" w:space="0" w:color="auto"/>
        <w:bottom w:val="none" w:sz="0" w:space="0" w:color="auto"/>
        <w:right w:val="none" w:sz="0" w:space="0" w:color="auto"/>
      </w:divBdr>
    </w:div>
    <w:div w:id="1829051365">
      <w:bodyDiv w:val="1"/>
      <w:marLeft w:val="0"/>
      <w:marRight w:val="0"/>
      <w:marTop w:val="0"/>
      <w:marBottom w:val="0"/>
      <w:divBdr>
        <w:top w:val="none" w:sz="0" w:space="0" w:color="auto"/>
        <w:left w:val="none" w:sz="0" w:space="0" w:color="auto"/>
        <w:bottom w:val="none" w:sz="0" w:space="0" w:color="auto"/>
        <w:right w:val="none" w:sz="0" w:space="0" w:color="auto"/>
      </w:divBdr>
      <w:divsChild>
        <w:div w:id="2129347308">
          <w:marLeft w:val="446"/>
          <w:marRight w:val="0"/>
          <w:marTop w:val="0"/>
          <w:marBottom w:val="0"/>
          <w:divBdr>
            <w:top w:val="none" w:sz="0" w:space="0" w:color="auto"/>
            <w:left w:val="none" w:sz="0" w:space="0" w:color="auto"/>
            <w:bottom w:val="none" w:sz="0" w:space="0" w:color="auto"/>
            <w:right w:val="none" w:sz="0" w:space="0" w:color="auto"/>
          </w:divBdr>
        </w:div>
      </w:divsChild>
    </w:div>
    <w:div w:id="19642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1B4E-1CC8-4B14-9B13-9D156BD1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4</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ROSARIO ALELI MUNGUIA COBIAN</cp:lastModifiedBy>
  <cp:revision>81</cp:revision>
  <cp:lastPrinted>2022-01-14T19:11:00Z</cp:lastPrinted>
  <dcterms:created xsi:type="dcterms:W3CDTF">2022-01-14T15:23:00Z</dcterms:created>
  <dcterms:modified xsi:type="dcterms:W3CDTF">2024-06-18T19:58:00Z</dcterms:modified>
</cp:coreProperties>
</file>